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1449070</wp:posOffset>
            </wp:positionH>
            <wp:positionV relativeFrom="page">
              <wp:posOffset>287655</wp:posOffset>
            </wp:positionV>
            <wp:extent cx="4632960" cy="20834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4632960" cy="208343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03" w:lineRule="exact"/>
        <w:rPr>
          <w:sz w:val="24"/>
          <w:szCs w:val="24"/>
          <w:color w:val="auto"/>
        </w:rPr>
      </w:pPr>
    </w:p>
    <w:p>
      <w:pPr>
        <w:jc w:val="center"/>
        <w:ind w:right="-13"/>
        <w:spacing w:after="0"/>
        <w:rPr>
          <w:sz w:val="20"/>
          <w:szCs w:val="20"/>
          <w:color w:val="auto"/>
        </w:rPr>
      </w:pPr>
      <w:r>
        <w:rPr>
          <w:rFonts w:ascii="Times New Roman" w:cs="Times New Roman" w:eastAsia="Times New Roman" w:hAnsi="Times New Roman"/>
          <w:sz w:val="28"/>
          <w:szCs w:val="28"/>
          <w:b w:val="1"/>
          <w:bCs w:val="1"/>
          <w:color w:val="auto"/>
        </w:rPr>
        <w:t>SENIORVITAL, N. O., PAVLA GOJDIČA 5,</w:t>
      </w:r>
    </w:p>
    <w:p>
      <w:pPr>
        <w:sectPr>
          <w:pgSz w:w="11900" w:h="16838" w:orient="portrait"/>
          <w:cols w:equalWidth="0" w:num="1">
            <w:col w:w="9026"/>
          </w:cols>
          <w:pgMar w:left="1440" w:top="1440" w:right="1440" w:bottom="972" w:gutter="0" w:footer="0" w:header="0"/>
        </w:sectPr>
      </w:pPr>
    </w:p>
    <w:p>
      <w:pPr>
        <w:spacing w:after="0" w:line="163" w:lineRule="exact"/>
        <w:rPr>
          <w:sz w:val="24"/>
          <w:szCs w:val="24"/>
          <w:color w:val="auto"/>
        </w:rPr>
      </w:pPr>
    </w:p>
    <w:p>
      <w:pPr>
        <w:jc w:val="center"/>
        <w:ind w:right="-13"/>
        <w:spacing w:after="0"/>
        <w:rPr>
          <w:sz w:val="20"/>
          <w:szCs w:val="20"/>
          <w:color w:val="auto"/>
        </w:rPr>
      </w:pPr>
      <w:r>
        <w:rPr>
          <w:rFonts w:ascii="Times New Roman" w:cs="Times New Roman" w:eastAsia="Times New Roman" w:hAnsi="Times New Roman"/>
          <w:sz w:val="28"/>
          <w:szCs w:val="28"/>
          <w:b w:val="1"/>
          <w:bCs w:val="1"/>
          <w:color w:val="auto"/>
        </w:rPr>
        <w:t>083 01 SABINOV, IČO: 37887581</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2" w:lineRule="exact"/>
        <w:rPr>
          <w:sz w:val="24"/>
          <w:szCs w:val="24"/>
          <w:color w:val="auto"/>
        </w:rPr>
      </w:pPr>
    </w:p>
    <w:p>
      <w:pPr>
        <w:jc w:val="center"/>
        <w:ind w:right="-13"/>
        <w:spacing w:after="0"/>
        <w:rPr>
          <w:sz w:val="20"/>
          <w:szCs w:val="20"/>
          <w:color w:val="auto"/>
        </w:rPr>
      </w:pPr>
      <w:r>
        <w:rPr>
          <w:rFonts w:ascii="Times New Roman" w:cs="Times New Roman" w:eastAsia="Times New Roman" w:hAnsi="Times New Roman"/>
          <w:sz w:val="31"/>
          <w:szCs w:val="31"/>
          <w:b w:val="1"/>
          <w:bCs w:val="1"/>
          <w:color w:val="auto"/>
        </w:rPr>
        <w:t>Výročná správa neziskovej organizácie</w:t>
      </w:r>
    </w:p>
    <w:p>
      <w:pPr>
        <w:spacing w:after="0" w:line="2" w:lineRule="exact"/>
        <w:rPr>
          <w:sz w:val="24"/>
          <w:szCs w:val="24"/>
          <w:color w:val="auto"/>
        </w:rPr>
      </w:pPr>
    </w:p>
    <w:p>
      <w:pPr>
        <w:jc w:val="center"/>
        <w:ind w:right="-13"/>
        <w:spacing w:after="0"/>
        <w:rPr>
          <w:sz w:val="20"/>
          <w:szCs w:val="20"/>
          <w:color w:val="auto"/>
        </w:rPr>
      </w:pPr>
      <w:r>
        <w:rPr>
          <w:rFonts w:ascii="Times New Roman" w:cs="Times New Roman" w:eastAsia="Times New Roman" w:hAnsi="Times New Roman"/>
          <w:sz w:val="32"/>
          <w:szCs w:val="32"/>
          <w:b w:val="1"/>
          <w:bCs w:val="1"/>
          <w:color w:val="auto"/>
        </w:rPr>
        <w:t>Seniorvital, n. o.</w:t>
      </w:r>
    </w:p>
    <w:p>
      <w:pPr>
        <w:jc w:val="center"/>
        <w:ind w:right="-13"/>
        <w:spacing w:after="0"/>
        <w:rPr>
          <w:sz w:val="20"/>
          <w:szCs w:val="20"/>
          <w:color w:val="auto"/>
        </w:rPr>
      </w:pPr>
      <w:r>
        <w:rPr>
          <w:rFonts w:ascii="Times New Roman" w:cs="Times New Roman" w:eastAsia="Times New Roman" w:hAnsi="Times New Roman"/>
          <w:sz w:val="32"/>
          <w:szCs w:val="32"/>
          <w:b w:val="1"/>
          <w:bCs w:val="1"/>
          <w:color w:val="auto"/>
        </w:rPr>
        <w:t>za rok 2016</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14" w:lineRule="exact"/>
        <w:rPr>
          <w:sz w:val="24"/>
          <w:szCs w:val="24"/>
          <w:color w:val="auto"/>
        </w:rPr>
      </w:pPr>
    </w:p>
    <w:p>
      <w:pPr>
        <w:jc w:val="center"/>
        <w:ind w:right="-13"/>
        <w:spacing w:after="0"/>
        <w:rPr>
          <w:sz w:val="20"/>
          <w:szCs w:val="20"/>
          <w:color w:val="auto"/>
        </w:rPr>
      </w:pPr>
      <w:r>
        <w:rPr>
          <w:rFonts w:ascii="Times New Roman" w:cs="Times New Roman" w:eastAsia="Times New Roman" w:hAnsi="Times New Roman"/>
          <w:sz w:val="28"/>
          <w:szCs w:val="28"/>
          <w:color w:val="auto"/>
        </w:rPr>
        <w:t>Sabinov, 27. marca 2017</w:t>
      </w:r>
    </w:p>
    <w:p>
      <w:pPr>
        <w:sectPr>
          <w:pgSz w:w="11900" w:h="16838" w:orient="portrait"/>
          <w:cols w:equalWidth="0" w:num="1">
            <w:col w:w="9026"/>
          </w:cols>
          <w:pgMar w:left="1440" w:top="1440" w:right="1440" w:bottom="972" w:gutter="0" w:footer="0" w:header="0"/>
          <w:type w:val="continuous"/>
        </w:sectPr>
      </w:pPr>
    </w:p>
    <w:p>
      <w:pPr>
        <w:spacing w:after="0"/>
        <w:rPr>
          <w:sz w:val="20"/>
          <w:szCs w:val="20"/>
          <w:color w:val="auto"/>
        </w:rPr>
      </w:pPr>
      <w:r>
        <w:rPr>
          <w:rFonts w:ascii="Times New Roman" w:cs="Times New Roman" w:eastAsia="Times New Roman" w:hAnsi="Times New Roman"/>
          <w:sz w:val="24"/>
          <w:szCs w:val="24"/>
          <w:b w:val="1"/>
          <w:bCs w:val="1"/>
          <w:color w:val="auto"/>
        </w:rPr>
        <w:t>OBSAH</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tabs>
          <w:tab w:leader="dot" w:pos="8920" w:val="left"/>
        </w:tabs>
        <w:rPr>
          <w:sz w:val="20"/>
          <w:szCs w:val="20"/>
          <w:color w:val="auto"/>
        </w:rPr>
      </w:pPr>
      <w:r>
        <w:rPr>
          <w:rFonts w:ascii="Times New Roman" w:cs="Times New Roman" w:eastAsia="Times New Roman" w:hAnsi="Times New Roman"/>
          <w:sz w:val="24"/>
          <w:szCs w:val="24"/>
          <w:color w:val="auto"/>
        </w:rPr>
        <w:t>1 PREHĽAD ČINNOSTÍ USKUTOČNENÝCH ORGANIZÁCIOU ZA ROK 2016</w:t>
      </w:r>
      <w:r>
        <w:rPr>
          <w:sz w:val="20"/>
          <w:szCs w:val="20"/>
          <w:color w:val="auto"/>
        </w:rPr>
        <w:tab/>
      </w:r>
      <w:r>
        <w:rPr>
          <w:rFonts w:ascii="Times New Roman" w:cs="Times New Roman" w:eastAsia="Times New Roman" w:hAnsi="Times New Roman"/>
          <w:sz w:val="24"/>
          <w:szCs w:val="24"/>
          <w:color w:val="auto"/>
        </w:rPr>
        <w:t>4</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2 ROČNÁ ÚČTOVNÁ ZÁVIERKA A ZHODNOTENIE ZÁKLADNÝCH ÚDAJOV V NEJ</w:t>
      </w:r>
    </w:p>
    <w:p>
      <w:pPr>
        <w:spacing w:after="0" w:line="276" w:lineRule="exact"/>
        <w:rPr>
          <w:sz w:val="20"/>
          <w:szCs w:val="20"/>
          <w:color w:val="auto"/>
        </w:rPr>
      </w:pPr>
    </w:p>
    <w:p>
      <w:pPr>
        <w:spacing w:after="0"/>
        <w:tabs>
          <w:tab w:leader="dot" w:pos="8800" w:val="left"/>
        </w:tabs>
        <w:rPr>
          <w:sz w:val="20"/>
          <w:szCs w:val="20"/>
          <w:color w:val="auto"/>
        </w:rPr>
      </w:pPr>
      <w:r>
        <w:rPr>
          <w:rFonts w:ascii="Times New Roman" w:cs="Times New Roman" w:eastAsia="Times New Roman" w:hAnsi="Times New Roman"/>
          <w:sz w:val="24"/>
          <w:szCs w:val="24"/>
          <w:color w:val="auto"/>
        </w:rPr>
        <w:t>OBSIAHNUTÝCH</w:t>
      </w:r>
      <w:r>
        <w:rPr>
          <w:sz w:val="20"/>
          <w:szCs w:val="20"/>
          <w:color w:val="auto"/>
        </w:rPr>
        <w:tab/>
      </w:r>
      <w:r>
        <w:rPr>
          <w:rFonts w:ascii="Times New Roman" w:cs="Times New Roman" w:eastAsia="Times New Roman" w:hAnsi="Times New Roman"/>
          <w:sz w:val="24"/>
          <w:szCs w:val="24"/>
          <w:color w:val="auto"/>
        </w:rPr>
        <w:t>14</w:t>
      </w:r>
    </w:p>
    <w:p>
      <w:pPr>
        <w:spacing w:after="0" w:line="276" w:lineRule="exact"/>
        <w:rPr>
          <w:sz w:val="20"/>
          <w:szCs w:val="20"/>
          <w:color w:val="auto"/>
        </w:rPr>
      </w:pPr>
    </w:p>
    <w:p>
      <w:pPr>
        <w:spacing w:after="0"/>
        <w:tabs>
          <w:tab w:leader="dot" w:pos="8800" w:val="left"/>
        </w:tabs>
        <w:rPr>
          <w:sz w:val="20"/>
          <w:szCs w:val="20"/>
          <w:color w:val="auto"/>
        </w:rPr>
      </w:pPr>
      <w:r>
        <w:rPr>
          <w:rFonts w:ascii="Times New Roman" w:cs="Times New Roman" w:eastAsia="Times New Roman" w:hAnsi="Times New Roman"/>
          <w:sz w:val="24"/>
          <w:szCs w:val="24"/>
          <w:color w:val="auto"/>
        </w:rPr>
        <w:t>3 VÝROK AUDÍTORA K ROČNEJ ÚČTOVNEJ ZÁVIERKE</w:t>
      </w:r>
      <w:r>
        <w:rPr>
          <w:sz w:val="20"/>
          <w:szCs w:val="20"/>
          <w:color w:val="auto"/>
        </w:rPr>
        <w:tab/>
      </w:r>
      <w:r>
        <w:rPr>
          <w:rFonts w:ascii="Times New Roman" w:cs="Times New Roman" w:eastAsia="Times New Roman" w:hAnsi="Times New Roman"/>
          <w:sz w:val="24"/>
          <w:szCs w:val="24"/>
          <w:color w:val="auto"/>
        </w:rPr>
        <w:t>14</w:t>
      </w:r>
    </w:p>
    <w:p>
      <w:pPr>
        <w:spacing w:after="0" w:line="276" w:lineRule="exact"/>
        <w:rPr>
          <w:sz w:val="20"/>
          <w:szCs w:val="20"/>
          <w:color w:val="auto"/>
        </w:rPr>
      </w:pPr>
    </w:p>
    <w:p>
      <w:pPr>
        <w:spacing w:after="0"/>
        <w:tabs>
          <w:tab w:leader="dot" w:pos="8800" w:val="left"/>
        </w:tabs>
        <w:rPr>
          <w:sz w:val="20"/>
          <w:szCs w:val="20"/>
          <w:color w:val="auto"/>
        </w:rPr>
      </w:pPr>
      <w:r>
        <w:rPr>
          <w:rFonts w:ascii="Times New Roman" w:cs="Times New Roman" w:eastAsia="Times New Roman" w:hAnsi="Times New Roman"/>
          <w:sz w:val="24"/>
          <w:szCs w:val="24"/>
          <w:color w:val="auto"/>
        </w:rPr>
        <w:t>4 PREHĽAD O PRÍJMOCH (VÝNOSOCH) A VÝDAVKOCH (NÁKLADOCH)</w:t>
      </w:r>
      <w:r>
        <w:rPr>
          <w:sz w:val="20"/>
          <w:szCs w:val="20"/>
          <w:color w:val="auto"/>
        </w:rPr>
        <w:tab/>
      </w:r>
      <w:r>
        <w:rPr>
          <w:rFonts w:ascii="Times New Roman" w:cs="Times New Roman" w:eastAsia="Times New Roman" w:hAnsi="Times New Roman"/>
          <w:sz w:val="24"/>
          <w:szCs w:val="24"/>
          <w:color w:val="auto"/>
        </w:rPr>
        <w:t>14</w:t>
      </w:r>
    </w:p>
    <w:p>
      <w:pPr>
        <w:spacing w:after="0" w:line="277" w:lineRule="exact"/>
        <w:rPr>
          <w:sz w:val="20"/>
          <w:szCs w:val="20"/>
          <w:color w:val="auto"/>
        </w:rPr>
      </w:pPr>
    </w:p>
    <w:p>
      <w:pPr>
        <w:spacing w:after="0"/>
        <w:tabs>
          <w:tab w:leader="dot" w:pos="8800" w:val="left"/>
        </w:tabs>
        <w:rPr>
          <w:sz w:val="20"/>
          <w:szCs w:val="20"/>
          <w:color w:val="auto"/>
        </w:rPr>
      </w:pPr>
      <w:r>
        <w:rPr>
          <w:rFonts w:ascii="Times New Roman" w:cs="Times New Roman" w:eastAsia="Times New Roman" w:hAnsi="Times New Roman"/>
          <w:sz w:val="24"/>
          <w:szCs w:val="24"/>
          <w:color w:val="auto"/>
        </w:rPr>
        <w:t>5 PREHĽAD PRÍJMOV (VÝNOSOV) V ČLENENÍ PODĽA ZDROJOV</w:t>
      </w:r>
      <w:r>
        <w:rPr>
          <w:sz w:val="20"/>
          <w:szCs w:val="20"/>
          <w:color w:val="auto"/>
        </w:rPr>
        <w:tab/>
      </w:r>
      <w:r>
        <w:rPr>
          <w:rFonts w:ascii="Times New Roman" w:cs="Times New Roman" w:eastAsia="Times New Roman" w:hAnsi="Times New Roman"/>
          <w:sz w:val="24"/>
          <w:szCs w:val="24"/>
          <w:color w:val="auto"/>
        </w:rPr>
        <w:t>15</w:t>
      </w:r>
    </w:p>
    <w:p>
      <w:pPr>
        <w:spacing w:after="0" w:line="276" w:lineRule="exact"/>
        <w:rPr>
          <w:sz w:val="20"/>
          <w:szCs w:val="20"/>
          <w:color w:val="auto"/>
        </w:rPr>
      </w:pPr>
    </w:p>
    <w:p>
      <w:pPr>
        <w:spacing w:after="0"/>
        <w:tabs>
          <w:tab w:leader="dot" w:pos="8800" w:val="left"/>
        </w:tabs>
        <w:rPr>
          <w:sz w:val="20"/>
          <w:szCs w:val="20"/>
          <w:color w:val="auto"/>
        </w:rPr>
      </w:pPr>
      <w:r>
        <w:rPr>
          <w:rFonts w:ascii="Times New Roman" w:cs="Times New Roman" w:eastAsia="Times New Roman" w:hAnsi="Times New Roman"/>
          <w:sz w:val="24"/>
          <w:szCs w:val="24"/>
          <w:color w:val="auto"/>
        </w:rPr>
        <w:t>6 STAV A POHYB MAJETKU A ZÁVÄZKOV ORGANIZÁCIE</w:t>
      </w:r>
      <w:r>
        <w:rPr>
          <w:sz w:val="20"/>
          <w:szCs w:val="20"/>
          <w:color w:val="auto"/>
        </w:rPr>
        <w:tab/>
      </w:r>
      <w:r>
        <w:rPr>
          <w:rFonts w:ascii="Times New Roman" w:cs="Times New Roman" w:eastAsia="Times New Roman" w:hAnsi="Times New Roman"/>
          <w:sz w:val="24"/>
          <w:szCs w:val="24"/>
          <w:color w:val="auto"/>
        </w:rPr>
        <w:t>15</w:t>
      </w:r>
    </w:p>
    <w:p>
      <w:pPr>
        <w:spacing w:after="0" w:line="276" w:lineRule="exact"/>
        <w:rPr>
          <w:sz w:val="20"/>
          <w:szCs w:val="20"/>
          <w:color w:val="auto"/>
        </w:rPr>
      </w:pPr>
    </w:p>
    <w:p>
      <w:pPr>
        <w:spacing w:after="0"/>
        <w:tabs>
          <w:tab w:leader="dot" w:pos="8800" w:val="left"/>
        </w:tabs>
        <w:rPr>
          <w:sz w:val="20"/>
          <w:szCs w:val="20"/>
          <w:color w:val="auto"/>
        </w:rPr>
      </w:pPr>
      <w:r>
        <w:rPr>
          <w:rFonts w:ascii="Times New Roman" w:cs="Times New Roman" w:eastAsia="Times New Roman" w:hAnsi="Times New Roman"/>
          <w:sz w:val="24"/>
          <w:szCs w:val="24"/>
          <w:color w:val="auto"/>
        </w:rPr>
        <w:t>7 EKONOMICKY OPRÁVNENÉ NÁKLADY</w:t>
      </w:r>
      <w:r>
        <w:rPr>
          <w:sz w:val="20"/>
          <w:szCs w:val="20"/>
          <w:color w:val="auto"/>
        </w:rPr>
        <w:tab/>
      </w:r>
      <w:r>
        <w:rPr>
          <w:rFonts w:ascii="Times New Roman" w:cs="Times New Roman" w:eastAsia="Times New Roman" w:hAnsi="Times New Roman"/>
          <w:sz w:val="24"/>
          <w:szCs w:val="24"/>
          <w:color w:val="auto"/>
        </w:rPr>
        <w:t>15</w:t>
      </w:r>
    </w:p>
    <w:p>
      <w:pPr>
        <w:spacing w:after="0" w:line="276" w:lineRule="exact"/>
        <w:rPr>
          <w:sz w:val="20"/>
          <w:szCs w:val="20"/>
          <w:color w:val="auto"/>
        </w:rPr>
      </w:pPr>
    </w:p>
    <w:p>
      <w:pPr>
        <w:spacing w:after="0"/>
        <w:tabs>
          <w:tab w:leader="dot" w:pos="8800" w:val="left"/>
        </w:tabs>
        <w:rPr>
          <w:sz w:val="20"/>
          <w:szCs w:val="20"/>
          <w:color w:val="auto"/>
        </w:rPr>
      </w:pPr>
      <w:r>
        <w:rPr>
          <w:rFonts w:ascii="Times New Roman" w:cs="Times New Roman" w:eastAsia="Times New Roman" w:hAnsi="Times New Roman"/>
          <w:sz w:val="24"/>
          <w:szCs w:val="24"/>
          <w:color w:val="auto"/>
        </w:rPr>
        <w:t>8 ZMENY A NOVÉ ZLOŽENIE ORGANIZÁCIE</w:t>
      </w:r>
      <w:r>
        <w:rPr>
          <w:sz w:val="20"/>
          <w:szCs w:val="20"/>
          <w:color w:val="auto"/>
        </w:rPr>
        <w:tab/>
      </w:r>
      <w:r>
        <w:rPr>
          <w:rFonts w:ascii="Times New Roman" w:cs="Times New Roman" w:eastAsia="Times New Roman" w:hAnsi="Times New Roman"/>
          <w:sz w:val="24"/>
          <w:szCs w:val="24"/>
          <w:color w:val="auto"/>
        </w:rPr>
        <w:t>17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2</w:t>
      </w:r>
    </w:p>
    <w:p>
      <w:pPr>
        <w:sectPr>
          <w:pgSz w:w="11900" w:h="16838" w:orient="portrait"/>
          <w:cols w:equalWidth="0" w:num="1">
            <w:col w:w="9060"/>
          </w:cols>
          <w:pgMar w:left="1420" w:top="1413" w:right="1426" w:bottom="425" w:gutter="0" w:footer="0" w:header="0"/>
        </w:sectPr>
      </w:pPr>
    </w:p>
    <w:p>
      <w:pPr>
        <w:spacing w:after="0"/>
        <w:rPr>
          <w:sz w:val="20"/>
          <w:szCs w:val="20"/>
          <w:color w:val="auto"/>
        </w:rPr>
      </w:pPr>
      <w:r>
        <w:rPr>
          <w:rFonts w:ascii="Times New Roman" w:cs="Times New Roman" w:eastAsia="Times New Roman" w:hAnsi="Times New Roman"/>
          <w:sz w:val="24"/>
          <w:szCs w:val="24"/>
          <w:b w:val="1"/>
          <w:bCs w:val="1"/>
          <w:color w:val="auto"/>
        </w:rPr>
        <w:t>ÚVOD</w:t>
      </w:r>
    </w:p>
    <w:p>
      <w:pPr>
        <w:spacing w:after="0" w:line="284"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4"/>
          <w:szCs w:val="24"/>
          <w:color w:val="auto"/>
        </w:rPr>
        <w:t>Nezisková organizácia Seniorvital, n. o. so sídlom: Pavla Gojdiča 5, 083 01 Sabinov, IČO: 37887581 vznikla dňa 29.03.2007 na základe rozhodnutia Obvodného úradu v Prešove podľa ustanovenia § 9 ods. 1 zákona č. 213/1997 Z . z. o neziskových organizáciách poskytujúcich všeobecne prospešné služby v platnom znení (ďalej len „zákon“).</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Seniorvital, n. o poskytuje nasledovné všeobecne prospešné služby:</w:t>
      </w:r>
    </w:p>
    <w:p>
      <w:pPr>
        <w:ind w:left="720" w:hanging="364"/>
        <w:spacing w:after="0"/>
        <w:tabs>
          <w:tab w:leader="none" w:pos="72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Poskytovanie  sociálnych  služieb  v zmysle  zákona  č.  448/2008  Z.  z.  o sociálnych</w:t>
      </w:r>
    </w:p>
    <w:p>
      <w:pPr>
        <w:spacing w:after="0" w:line="12" w:lineRule="exact"/>
        <w:rPr>
          <w:sz w:val="20"/>
          <w:szCs w:val="20"/>
          <w:color w:val="auto"/>
        </w:rPr>
      </w:pPr>
    </w:p>
    <w:p>
      <w:pPr>
        <w:ind w:left="720" w:right="20"/>
        <w:spacing w:after="0" w:line="234" w:lineRule="auto"/>
        <w:rPr>
          <w:sz w:val="20"/>
          <w:szCs w:val="20"/>
          <w:color w:val="auto"/>
        </w:rPr>
      </w:pPr>
      <w:r>
        <w:rPr>
          <w:rFonts w:ascii="Times New Roman" w:cs="Times New Roman" w:eastAsia="Times New Roman" w:hAnsi="Times New Roman"/>
          <w:sz w:val="24"/>
          <w:szCs w:val="24"/>
          <w:color w:val="auto"/>
        </w:rPr>
        <w:t>službách a o zmene a doplnení zákona č. 455/1991 Zb. o živnostenskom podnikaní a v zmysle neskorších zmien a doplnkov:</w:t>
      </w:r>
    </w:p>
    <w:p>
      <w:pPr>
        <w:spacing w:after="0" w:line="2" w:lineRule="exact"/>
        <w:rPr>
          <w:sz w:val="20"/>
          <w:szCs w:val="20"/>
          <w:color w:val="auto"/>
        </w:rPr>
      </w:pPr>
    </w:p>
    <w:p>
      <w:pPr>
        <w:ind w:left="1080" w:hanging="364"/>
        <w:spacing w:after="0"/>
        <w:tabs>
          <w:tab w:leader="none" w:pos="1080" w:val="left"/>
        </w:tabs>
        <w:numPr>
          <w:ilvl w:val="1"/>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zariadenie pre seniorov,</w:t>
      </w:r>
    </w:p>
    <w:p>
      <w:pPr>
        <w:ind w:left="1080" w:hanging="364"/>
        <w:spacing w:after="0"/>
        <w:tabs>
          <w:tab w:leader="none" w:pos="1080" w:val="left"/>
        </w:tabs>
        <w:numPr>
          <w:ilvl w:val="1"/>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domov sociálnych služieb.</w:t>
      </w:r>
    </w:p>
    <w:p>
      <w:pPr>
        <w:spacing w:after="0" w:line="12" w:lineRule="exact"/>
        <w:rPr>
          <w:rFonts w:ascii="Times New Roman" w:cs="Times New Roman" w:eastAsia="Times New Roman" w:hAnsi="Times New Roman"/>
          <w:sz w:val="24"/>
          <w:szCs w:val="24"/>
          <w:color w:val="auto"/>
        </w:rPr>
      </w:pPr>
    </w:p>
    <w:p>
      <w:pPr>
        <w:jc w:val="both"/>
        <w:ind w:left="720" w:right="20" w:hanging="364"/>
        <w:spacing w:after="0" w:line="236" w:lineRule="auto"/>
        <w:tabs>
          <w:tab w:leader="none" w:pos="72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Poskytovanie ďalších služieb pre seniorov, starostlivosť v oblasti bývania, stravovania, zaopatrenia, vzdelávania, poradenstva, záujmovej činnosti, kultúrnej, duchovnej a športovej činnosti</w:t>
      </w:r>
    </w:p>
    <w:p>
      <w:pPr>
        <w:spacing w:after="0" w:line="28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Identifikačné údaje:</w:t>
      </w:r>
    </w:p>
    <w:p>
      <w:pPr>
        <w:sectPr>
          <w:pgSz w:w="11900" w:h="16838" w:orient="portrait"/>
          <w:cols w:equalWidth="0" w:num="1">
            <w:col w:w="9080"/>
          </w:cols>
          <w:pgMar w:left="1420" w:top="1413" w:right="1406" w:bottom="425" w:gutter="0" w:footer="0" w:header="0"/>
        </w:sectPr>
      </w:pPr>
    </w:p>
    <w:p>
      <w:pPr>
        <w:spacing w:after="0" w:line="283"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Názov:</w:t>
      </w:r>
    </w:p>
    <w:p>
      <w:pPr>
        <w:spacing w:after="0" w:line="20" w:lineRule="exact"/>
        <w:rPr>
          <w:sz w:val="20"/>
          <w:szCs w:val="20"/>
          <w:color w:val="auto"/>
        </w:rPr>
      </w:pPr>
      <w:r>
        <w:rPr>
          <w:sz w:val="20"/>
          <w:szCs w:val="20"/>
          <w:color w:val="auto"/>
        </w:rPr>
        <w:br w:type="column"/>
      </w:r>
    </w:p>
    <w:p>
      <w:pPr>
        <w:spacing w:after="0" w:line="25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Seniorvital, n. o.</w:t>
      </w:r>
    </w:p>
    <w:p>
      <w:pPr>
        <w:spacing w:after="0" w:line="200" w:lineRule="exact"/>
        <w:rPr>
          <w:sz w:val="20"/>
          <w:szCs w:val="20"/>
          <w:color w:val="auto"/>
        </w:rPr>
      </w:pPr>
    </w:p>
    <w:p>
      <w:pPr>
        <w:sectPr>
          <w:pgSz w:w="11900" w:h="16838" w:orient="portrait"/>
          <w:cols w:equalWidth="0" w:num="2">
            <w:col w:w="1540" w:space="720"/>
            <w:col w:w="6820"/>
          </w:cols>
          <w:pgMar w:left="1420" w:top="1413" w:right="1406" w:bottom="425" w:gutter="0" w:footer="0" w:header="0"/>
          <w:type w:val="continuous"/>
        </w:sectPr>
      </w:pPr>
    </w:p>
    <w:p>
      <w:pPr>
        <w:spacing w:after="0" w:line="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Sídlo:</w:t>
      </w:r>
    </w:p>
    <w:p>
      <w:pPr>
        <w:spacing w:after="0" w:line="20" w:lineRule="exact"/>
        <w:rPr>
          <w:sz w:val="20"/>
          <w:szCs w:val="20"/>
          <w:color w:val="auto"/>
        </w:rPr>
      </w:pPr>
      <w:r>
        <w:rPr>
          <w:sz w:val="20"/>
          <w:szCs w:val="20"/>
          <w:color w:val="auto"/>
        </w:rPr>
        <w:br w:type="column"/>
      </w:r>
    </w:p>
    <w:p>
      <w:pPr>
        <w:spacing w:after="0" w:line="68"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Pavla Gojdiča 5, 083 01 Sabinov</w:t>
      </w:r>
    </w:p>
    <w:p>
      <w:pPr>
        <w:spacing w:after="0" w:line="200" w:lineRule="exact"/>
        <w:rPr>
          <w:sz w:val="20"/>
          <w:szCs w:val="20"/>
          <w:color w:val="auto"/>
        </w:rPr>
      </w:pPr>
    </w:p>
    <w:p>
      <w:pPr>
        <w:sectPr>
          <w:pgSz w:w="11900" w:h="16838" w:orient="portrait"/>
          <w:cols w:equalWidth="0" w:num="2">
            <w:col w:w="1540" w:space="720"/>
            <w:col w:w="6820"/>
          </w:cols>
          <w:pgMar w:left="1420" w:top="1413" w:right="1406" w:bottom="425" w:gutter="0" w:footer="0" w:header="0"/>
          <w:type w:val="continuous"/>
        </w:sectPr>
      </w:pPr>
    </w:p>
    <w:p>
      <w:pPr>
        <w:spacing w:after="0" w:line="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IČO:</w:t>
      </w:r>
    </w:p>
    <w:p>
      <w:pPr>
        <w:spacing w:after="0" w:line="20" w:lineRule="exact"/>
        <w:rPr>
          <w:sz w:val="20"/>
          <w:szCs w:val="20"/>
          <w:color w:val="auto"/>
        </w:rPr>
      </w:pPr>
      <w:r>
        <w:rPr>
          <w:sz w:val="20"/>
          <w:szCs w:val="20"/>
          <w:color w:val="auto"/>
        </w:rPr>
        <w:br w:type="column"/>
      </w:r>
    </w:p>
    <w:p>
      <w:pPr>
        <w:spacing w:after="0" w:line="5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37887581</w:t>
      </w:r>
    </w:p>
    <w:p>
      <w:pPr>
        <w:spacing w:after="0" w:line="200" w:lineRule="exact"/>
        <w:rPr>
          <w:sz w:val="20"/>
          <w:szCs w:val="20"/>
          <w:color w:val="auto"/>
        </w:rPr>
      </w:pPr>
    </w:p>
    <w:p>
      <w:pPr>
        <w:sectPr>
          <w:pgSz w:w="11900" w:h="16838" w:orient="portrait"/>
          <w:cols w:equalWidth="0" w:num="2">
            <w:col w:w="1540" w:space="720"/>
            <w:col w:w="6820"/>
          </w:cols>
          <w:pgMar w:left="1420" w:top="1413" w:right="1406" w:bottom="425" w:gutter="0" w:footer="0" w:header="0"/>
          <w:type w:val="continuous"/>
        </w:sectPr>
      </w:pPr>
    </w:p>
    <w:p>
      <w:pPr>
        <w:spacing w:after="0" w:line="88"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Právna forma:</w:t>
      </w:r>
    </w:p>
    <w:p>
      <w:pPr>
        <w:spacing w:after="0" w:line="20" w:lineRule="exact"/>
        <w:rPr>
          <w:sz w:val="20"/>
          <w:szCs w:val="20"/>
          <w:color w:val="auto"/>
        </w:rPr>
      </w:pPr>
      <w:r>
        <w:rPr>
          <w:sz w:val="20"/>
          <w:szCs w:val="20"/>
          <w:color w:val="auto"/>
        </w:rPr>
        <w:br w:type="column"/>
      </w:r>
    </w:p>
    <w:p>
      <w:pPr>
        <w:spacing w:after="0" w:line="5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nezisková organizácia poskytujúca všeobecne prospešné služby</w:t>
      </w:r>
    </w:p>
    <w:p>
      <w:pPr>
        <w:spacing w:after="0" w:line="200" w:lineRule="exact"/>
        <w:rPr>
          <w:sz w:val="20"/>
          <w:szCs w:val="20"/>
          <w:color w:val="auto"/>
        </w:rPr>
      </w:pPr>
    </w:p>
    <w:p>
      <w:pPr>
        <w:sectPr>
          <w:pgSz w:w="11900" w:h="16838" w:orient="portrait"/>
          <w:cols w:equalWidth="0" w:num="2">
            <w:col w:w="1540" w:space="720"/>
            <w:col w:w="6820"/>
          </w:cols>
          <w:pgMar w:left="1420" w:top="1413" w:right="1406" w:bottom="425" w:gutter="0" w:footer="0" w:header="0"/>
          <w:type w:val="continuous"/>
        </w:sectPr>
      </w:pPr>
    </w:p>
    <w:p>
      <w:pPr>
        <w:spacing w:after="0" w:line="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Orgánmi neziskovej organizácie sú:</w:t>
      </w:r>
    </w:p>
    <w:p>
      <w:pPr>
        <w:spacing w:after="0" w:line="12" w:lineRule="exact"/>
        <w:rPr>
          <w:sz w:val="20"/>
          <w:szCs w:val="20"/>
          <w:color w:val="auto"/>
        </w:rPr>
      </w:pPr>
    </w:p>
    <w:p>
      <w:pPr>
        <w:ind w:left="2260" w:right="1760" w:hanging="2268"/>
        <w:spacing w:after="0" w:line="234" w:lineRule="auto"/>
        <w:tabs>
          <w:tab w:leader="none" w:pos="2240" w:val="left"/>
        </w:tabs>
        <w:rPr>
          <w:sz w:val="20"/>
          <w:szCs w:val="20"/>
          <w:color w:val="auto"/>
        </w:rPr>
      </w:pPr>
      <w:r>
        <w:rPr>
          <w:rFonts w:ascii="Times New Roman" w:cs="Times New Roman" w:eastAsia="Times New Roman" w:hAnsi="Times New Roman"/>
          <w:sz w:val="24"/>
          <w:szCs w:val="24"/>
          <w:color w:val="auto"/>
        </w:rPr>
        <w:t>a) správna rada</w:t>
      </w:r>
      <w:r>
        <w:rPr>
          <w:sz w:val="20"/>
          <w:szCs w:val="20"/>
          <w:color w:val="auto"/>
        </w:rPr>
        <w:tab/>
      </w:r>
      <w:r>
        <w:rPr>
          <w:rFonts w:ascii="Times New Roman" w:cs="Times New Roman" w:eastAsia="Times New Roman" w:hAnsi="Times New Roman"/>
          <w:sz w:val="24"/>
          <w:szCs w:val="24"/>
          <w:color w:val="auto"/>
        </w:rPr>
        <w:t>Ing. arch. Slavomír Gmitter– predseda správnej rady Božena Gmitterová</w:t>
      </w:r>
    </w:p>
    <w:p>
      <w:pPr>
        <w:spacing w:after="0" w:line="2" w:lineRule="exact"/>
        <w:rPr>
          <w:sz w:val="20"/>
          <w:szCs w:val="20"/>
          <w:color w:val="auto"/>
        </w:rPr>
      </w:pPr>
    </w:p>
    <w:p>
      <w:pPr>
        <w:ind w:left="2260"/>
        <w:spacing w:after="0"/>
        <w:rPr>
          <w:sz w:val="20"/>
          <w:szCs w:val="20"/>
          <w:color w:val="auto"/>
        </w:rPr>
      </w:pPr>
      <w:r>
        <w:rPr>
          <w:rFonts w:ascii="Times New Roman" w:cs="Times New Roman" w:eastAsia="Times New Roman" w:hAnsi="Times New Roman"/>
          <w:sz w:val="24"/>
          <w:szCs w:val="24"/>
          <w:color w:val="auto"/>
        </w:rPr>
        <w:t>MUDr. Martin Onderčo</w:t>
      </w:r>
    </w:p>
    <w:p>
      <w:pPr>
        <w:ind w:left="2260"/>
        <w:spacing w:after="0"/>
        <w:rPr>
          <w:sz w:val="20"/>
          <w:szCs w:val="20"/>
          <w:color w:val="auto"/>
        </w:rPr>
      </w:pPr>
      <w:r>
        <w:rPr>
          <w:rFonts w:ascii="Times New Roman" w:cs="Times New Roman" w:eastAsia="Times New Roman" w:hAnsi="Times New Roman"/>
          <w:sz w:val="24"/>
          <w:szCs w:val="24"/>
          <w:color w:val="auto"/>
        </w:rPr>
        <w:t>Ing. František Onderčo</w:t>
      </w:r>
    </w:p>
    <w:p>
      <w:pPr>
        <w:sectPr>
          <w:pgSz w:w="11900" w:h="16838" w:orient="portrait"/>
          <w:cols w:equalWidth="0" w:num="1">
            <w:col w:w="9080"/>
          </w:cols>
          <w:pgMar w:left="1420" w:top="1413" w:right="1406" w:bottom="425" w:gutter="0" w:footer="0" w:header="0"/>
          <w:type w:val="continuous"/>
        </w:sectPr>
      </w:pP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b) dozorná rada</w:t>
      </w:r>
    </w:p>
    <w:p>
      <w:pPr>
        <w:spacing w:after="0" w:line="20" w:lineRule="exact"/>
        <w:rPr>
          <w:sz w:val="20"/>
          <w:szCs w:val="20"/>
          <w:color w:val="auto"/>
        </w:rPr>
      </w:pPr>
      <w:r>
        <w:rPr>
          <w:sz w:val="20"/>
          <w:szCs w:val="20"/>
          <w:color w:val="auto"/>
        </w:rPr>
        <w:br w:type="column"/>
      </w:r>
    </w:p>
    <w:p>
      <w:pPr>
        <w:spacing w:after="0" w:line="25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Mária Slivová</w:t>
      </w:r>
    </w:p>
    <w:p>
      <w:pPr>
        <w:spacing w:after="0"/>
        <w:rPr>
          <w:sz w:val="20"/>
          <w:szCs w:val="20"/>
          <w:color w:val="auto"/>
        </w:rPr>
      </w:pPr>
      <w:r>
        <w:rPr>
          <w:rFonts w:ascii="Times New Roman" w:cs="Times New Roman" w:eastAsia="Times New Roman" w:hAnsi="Times New Roman"/>
          <w:sz w:val="24"/>
          <w:szCs w:val="24"/>
          <w:color w:val="auto"/>
        </w:rPr>
        <w:t>Ľudmila Kundľová</w:t>
      </w:r>
    </w:p>
    <w:p>
      <w:pPr>
        <w:spacing w:after="0"/>
        <w:rPr>
          <w:sz w:val="20"/>
          <w:szCs w:val="20"/>
          <w:color w:val="auto"/>
        </w:rPr>
      </w:pPr>
      <w:r>
        <w:rPr>
          <w:rFonts w:ascii="Times New Roman" w:cs="Times New Roman" w:eastAsia="Times New Roman" w:hAnsi="Times New Roman"/>
          <w:sz w:val="24"/>
          <w:szCs w:val="24"/>
          <w:color w:val="auto"/>
        </w:rPr>
        <w:t>Ing. Daniela Petriľáková</w:t>
      </w:r>
    </w:p>
    <w:p>
      <w:pPr>
        <w:spacing w:after="0" w:line="200" w:lineRule="exact"/>
        <w:rPr>
          <w:sz w:val="20"/>
          <w:szCs w:val="20"/>
          <w:color w:val="auto"/>
        </w:rPr>
      </w:pPr>
    </w:p>
    <w:p>
      <w:pPr>
        <w:sectPr>
          <w:pgSz w:w="11900" w:h="16838" w:orient="portrait"/>
          <w:cols w:equalWidth="0" w:num="2">
            <w:col w:w="1540" w:space="720"/>
            <w:col w:w="6820"/>
          </w:cols>
          <w:pgMar w:left="1420" w:top="1413" w:right="1406" w:bottom="425" w:gutter="0" w:footer="0" w:header="0"/>
          <w:type w:val="continuous"/>
        </w:sectPr>
      </w:pPr>
    </w:p>
    <w:p>
      <w:pPr>
        <w:spacing w:after="0" w:line="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 riaditeľ n. o.</w:t>
      </w:r>
    </w:p>
    <w:p>
      <w:pPr>
        <w:spacing w:after="0" w:line="20" w:lineRule="exact"/>
        <w:rPr>
          <w:sz w:val="20"/>
          <w:szCs w:val="20"/>
          <w:color w:val="auto"/>
        </w:rPr>
      </w:pPr>
      <w:r>
        <w:rPr>
          <w:sz w:val="20"/>
          <w:szCs w:val="20"/>
          <w:color w:val="auto"/>
        </w:rPr>
        <w:br w:type="column"/>
      </w:r>
    </w:p>
    <w:p>
      <w:pPr>
        <w:spacing w:after="0" w:line="5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František Onderčo – štatutárny zástupca</w:t>
      </w:r>
    </w:p>
    <w:p>
      <w:pPr>
        <w:spacing w:after="0" w:line="200" w:lineRule="exact"/>
        <w:rPr>
          <w:sz w:val="20"/>
          <w:szCs w:val="20"/>
          <w:color w:val="auto"/>
        </w:rPr>
      </w:pPr>
    </w:p>
    <w:p>
      <w:pPr>
        <w:sectPr>
          <w:pgSz w:w="11900" w:h="16838" w:orient="portrait"/>
          <w:cols w:equalWidth="0" w:num="2">
            <w:col w:w="1540" w:space="720"/>
            <w:col w:w="6820"/>
          </w:cols>
          <w:pgMar w:left="1420" w:top="1413" w:right="1406" w:bottom="42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both"/>
        <w:ind w:right="20"/>
        <w:spacing w:after="0" w:line="236" w:lineRule="auto"/>
        <w:rPr>
          <w:sz w:val="20"/>
          <w:szCs w:val="20"/>
          <w:color w:val="auto"/>
        </w:rPr>
      </w:pPr>
      <w:r>
        <w:rPr>
          <w:rFonts w:ascii="Times New Roman" w:cs="Times New Roman" w:eastAsia="Times New Roman" w:hAnsi="Times New Roman"/>
          <w:sz w:val="24"/>
          <w:szCs w:val="24"/>
          <w:color w:val="auto"/>
        </w:rPr>
        <w:t>Hlavným cieľom Seniorvital, n. o. je slúžiť občanom v pokročilom veku, ktorí sú zdraví, resp. pre seniorov s takým zdravotným postihnutím, ktoré im bráni aj napriek podpore rodiny a terénnych služieb bezpečne žiť v domácom prostredí.</w:t>
      </w:r>
    </w:p>
    <w:p>
      <w:pPr>
        <w:spacing w:after="0" w:line="134"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4"/>
          <w:szCs w:val="24"/>
          <w:color w:val="auto"/>
        </w:rPr>
        <w:t>Seniorvital, n. o. je zariadenie, v ktorom je poskytovaná celoročná starostlivosť v zariadení pre seniorov občanom v dôchodkovom veku, ktorí spĺňajú podmienky pre umiestnenie v tomto zariadení. Stravovanie – naši klienti majú zabezpečenú celodennú stravu – raňajky, desiatu, obed, olovrant, večeru, v prípade diabetikov aj druhú večeru. Čistenie a pranie odevov, sociálna prevencia a poradenstvo – činnosti priamo zabezpečované zariadením.</w:t>
      </w:r>
    </w:p>
    <w:p>
      <w:pPr>
        <w:spacing w:after="0" w:line="200" w:lineRule="exact"/>
        <w:rPr>
          <w:sz w:val="20"/>
          <w:szCs w:val="20"/>
          <w:color w:val="auto"/>
        </w:rPr>
      </w:pPr>
    </w:p>
    <w:p>
      <w:pPr>
        <w:spacing w:after="0" w:line="204"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4"/>
          <w:szCs w:val="24"/>
          <w:color w:val="auto"/>
        </w:rPr>
        <w:t>3</w:t>
      </w:r>
    </w:p>
    <w:p>
      <w:pPr>
        <w:sectPr>
          <w:pgSz w:w="11900" w:h="16838" w:orient="portrait"/>
          <w:cols w:equalWidth="0" w:num="1">
            <w:col w:w="9080"/>
          </w:cols>
          <w:pgMar w:left="1420" w:top="1413" w:right="1406" w:bottom="425" w:gutter="0" w:footer="0" w:header="0"/>
          <w:type w:val="continuous"/>
        </w:sectPr>
      </w:pPr>
    </w:p>
    <w:p>
      <w:pPr>
        <w:spacing w:after="0"/>
        <w:rPr>
          <w:sz w:val="20"/>
          <w:szCs w:val="20"/>
          <w:color w:val="auto"/>
        </w:rPr>
      </w:pPr>
      <w:r>
        <w:rPr>
          <w:rFonts w:ascii="Times New Roman" w:cs="Times New Roman" w:eastAsia="Times New Roman" w:hAnsi="Times New Roman"/>
          <w:sz w:val="24"/>
          <w:szCs w:val="24"/>
          <w:b w:val="1"/>
          <w:bCs w:val="1"/>
          <w:color w:val="auto"/>
        </w:rPr>
        <w:t>1 PREHĽAD ČINNOSTÍ USKUTOČNENÝCH ORGANIZÁCIOU ZA ROK 2016</w:t>
      </w: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Počas roka 2016 Seniorvital, n. o. realizoval/zabezpečoval nasledovné činnosti:</w:t>
      </w:r>
    </w:p>
    <w:p>
      <w:pPr>
        <w:spacing w:after="0" w:line="200" w:lineRule="exact"/>
        <w:rPr>
          <w:sz w:val="20"/>
          <w:szCs w:val="20"/>
          <w:color w:val="auto"/>
        </w:rPr>
      </w:pPr>
    </w:p>
    <w:p>
      <w:pPr>
        <w:spacing w:after="0" w:line="35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b w:val="1"/>
          <w:bCs w:val="1"/>
          <w:color w:val="auto"/>
        </w:rPr>
        <w:t>ČINNOSTI SOCIÁLNEJ PRÁCE v roku 2016</w:t>
      </w:r>
    </w:p>
    <w:p>
      <w:pPr>
        <w:spacing w:after="0" w:line="288" w:lineRule="exact"/>
        <w:rPr>
          <w:sz w:val="20"/>
          <w:szCs w:val="20"/>
          <w:color w:val="auto"/>
        </w:rPr>
      </w:pPr>
    </w:p>
    <w:p>
      <w:pPr>
        <w:ind w:left="3720" w:right="1260" w:hanging="2125"/>
        <w:spacing w:after="0" w:line="269" w:lineRule="auto"/>
        <w:tabs>
          <w:tab w:leader="none" w:pos="1951" w:val="left"/>
        </w:tabs>
        <w:numPr>
          <w:ilvl w:val="0"/>
          <w:numId w:val="3"/>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ŠTRUKTÚRA PRIJÍMATEĽOV SOCIÁLNEJ SLUŽBY A ŠTATISTICKÉ ÚDAJE</w:t>
      </w:r>
    </w:p>
    <w:p>
      <w:pPr>
        <w:spacing w:after="0" w:line="200" w:lineRule="exact"/>
        <w:rPr>
          <w:sz w:val="20"/>
          <w:szCs w:val="20"/>
          <w:color w:val="auto"/>
        </w:rPr>
      </w:pPr>
    </w:p>
    <w:p>
      <w:pPr>
        <w:spacing w:after="0" w:line="288"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4"/>
          <w:szCs w:val="24"/>
          <w:color w:val="auto"/>
        </w:rPr>
        <w:t>Zariadenie poskytuje sociálnu službu v zmysle zákona č. 448/2008 Z. z. o sociálnych službách a o zmene a doplnení zákona č.445/1991 Zb. o živnostenskom podnikaní v znení neskorších predpisov. V zariadení Seniorvital, n. o. sa k 31.12.2016 poskytovali sociálne služby 167 prijímateľom sociálnej služby, a to:</w:t>
      </w:r>
    </w:p>
    <w:p>
      <w:pPr>
        <w:spacing w:after="0" w:line="1" w:lineRule="exact"/>
        <w:rPr>
          <w:sz w:val="20"/>
          <w:szCs w:val="20"/>
          <w:color w:val="auto"/>
        </w:rPr>
      </w:pPr>
    </w:p>
    <w:p>
      <w:pPr>
        <w:ind w:left="880" w:hanging="524"/>
        <w:spacing w:after="0"/>
        <w:tabs>
          <w:tab w:leader="none" w:pos="880" w:val="left"/>
        </w:tabs>
        <w:numPr>
          <w:ilvl w:val="0"/>
          <w:numId w:val="4"/>
        </w:numPr>
        <w:rPr>
          <w:rFonts w:ascii="Symbol" w:cs="Symbol" w:eastAsia="Symbol" w:hAnsi="Symbol"/>
          <w:sz w:val="24"/>
          <w:szCs w:val="24"/>
          <w:color w:val="auto"/>
        </w:rPr>
      </w:pPr>
      <w:r>
        <w:rPr>
          <w:rFonts w:ascii="Times New Roman" w:cs="Times New Roman" w:eastAsia="Times New Roman" w:hAnsi="Times New Roman"/>
          <w:sz w:val="24"/>
          <w:szCs w:val="24"/>
          <w:color w:val="auto"/>
        </w:rPr>
        <w:t>117 v zariadení pre seniorov,</w:t>
      </w:r>
    </w:p>
    <w:p>
      <w:pPr>
        <w:spacing w:after="0" w:line="44" w:lineRule="exact"/>
        <w:rPr>
          <w:rFonts w:ascii="Symbol" w:cs="Symbol" w:eastAsia="Symbol" w:hAnsi="Symbol"/>
          <w:sz w:val="24"/>
          <w:szCs w:val="24"/>
          <w:color w:val="auto"/>
        </w:rPr>
      </w:pPr>
    </w:p>
    <w:p>
      <w:pPr>
        <w:ind w:left="880" w:hanging="524"/>
        <w:spacing w:after="0"/>
        <w:tabs>
          <w:tab w:leader="none" w:pos="880" w:val="left"/>
        </w:tabs>
        <w:numPr>
          <w:ilvl w:val="0"/>
          <w:numId w:val="4"/>
        </w:numPr>
        <w:rPr>
          <w:rFonts w:ascii="Symbol" w:cs="Symbol" w:eastAsia="Symbol" w:hAnsi="Symbol"/>
          <w:sz w:val="24"/>
          <w:szCs w:val="24"/>
          <w:color w:val="auto"/>
        </w:rPr>
      </w:pPr>
      <w:r>
        <w:rPr>
          <w:rFonts w:ascii="Times New Roman" w:cs="Times New Roman" w:eastAsia="Times New Roman" w:hAnsi="Times New Roman"/>
          <w:sz w:val="24"/>
          <w:szCs w:val="24"/>
          <w:color w:val="auto"/>
        </w:rPr>
        <w:t>50 v dennom stacionári.</w:t>
      </w:r>
    </w:p>
    <w:p>
      <w:pPr>
        <w:spacing w:after="0" w:line="250" w:lineRule="exact"/>
        <w:rPr>
          <w:sz w:val="20"/>
          <w:szCs w:val="20"/>
          <w:color w:val="auto"/>
        </w:rPr>
      </w:pPr>
    </w:p>
    <w:p>
      <w:pPr>
        <w:jc w:val="both"/>
        <w:ind w:right="20"/>
        <w:spacing w:after="0" w:line="234" w:lineRule="auto"/>
        <w:rPr>
          <w:sz w:val="20"/>
          <w:szCs w:val="20"/>
          <w:color w:val="auto"/>
        </w:rPr>
      </w:pPr>
      <w:r>
        <w:rPr>
          <w:rFonts w:ascii="Times New Roman" w:cs="Times New Roman" w:eastAsia="Times New Roman" w:hAnsi="Times New Roman"/>
          <w:sz w:val="24"/>
          <w:szCs w:val="24"/>
          <w:color w:val="auto"/>
        </w:rPr>
        <w:t>Celková kapacita zariadenia predstavovala 124 miest v zariadení pre seniorov a 50 miest v dennom stacionári.</w:t>
      </w:r>
    </w:p>
    <w:p>
      <w:pPr>
        <w:spacing w:after="0" w:line="14"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4"/>
          <w:szCs w:val="24"/>
          <w:color w:val="auto"/>
        </w:rPr>
        <w:t>Prijímateľom sociálnej služby v zariadení pre seniorov je fyzická osoba, ktorá dovŕšila dôchodkový vek a je odkázaná na pomoc inej fyzickej osoby a jej stupeň odkázanosti je najmenej IV alebo fyzickej osobe, ktorá dovŕšila dôchodkový vek a poskytovanie sociálnej služby v tomto zariadení potrebuje z iných vážnych dôvodov.</w:t>
      </w:r>
    </w:p>
    <w:p>
      <w:pPr>
        <w:spacing w:after="0" w:line="28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V zariadení pre seniorov sa</w:t>
      </w:r>
    </w:p>
    <w:p>
      <w:pPr>
        <w:spacing w:after="0" w:line="271" w:lineRule="exact"/>
        <w:rPr>
          <w:sz w:val="20"/>
          <w:szCs w:val="20"/>
          <w:color w:val="auto"/>
        </w:rPr>
      </w:pPr>
    </w:p>
    <w:p>
      <w:pPr>
        <w:ind w:left="360"/>
        <w:spacing w:after="0"/>
        <w:tabs>
          <w:tab w:leader="none" w:pos="680" w:val="left"/>
        </w:tabs>
        <w:rPr>
          <w:sz w:val="20"/>
          <w:szCs w:val="20"/>
          <w:color w:val="auto"/>
        </w:rPr>
      </w:pPr>
      <w:r>
        <w:rPr>
          <w:rFonts w:ascii="Times New Roman" w:cs="Times New Roman" w:eastAsia="Times New Roman" w:hAnsi="Times New Roman"/>
          <w:sz w:val="24"/>
          <w:szCs w:val="24"/>
          <w:color w:val="auto"/>
        </w:rPr>
        <w:t>a)</w:t>
        <w:tab/>
        <w:t>poskytuje:</w:t>
      </w:r>
    </w:p>
    <w:p>
      <w:pPr>
        <w:spacing w:after="0" w:line="41" w:lineRule="exact"/>
        <w:rPr>
          <w:sz w:val="20"/>
          <w:szCs w:val="20"/>
          <w:color w:val="auto"/>
        </w:rPr>
      </w:pPr>
    </w:p>
    <w:p>
      <w:pPr>
        <w:ind w:left="700" w:hanging="344"/>
        <w:spacing w:after="0"/>
        <w:tabs>
          <w:tab w:leader="none" w:pos="700" w:val="left"/>
        </w:tabs>
        <w:numPr>
          <w:ilvl w:val="0"/>
          <w:numId w:val="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pomoc pri odkázanosti na pomoc inej fyzickej osoby</w:t>
      </w:r>
    </w:p>
    <w:p>
      <w:pPr>
        <w:spacing w:after="0" w:line="43" w:lineRule="exact"/>
        <w:rPr>
          <w:rFonts w:ascii="Times New Roman" w:cs="Times New Roman" w:eastAsia="Times New Roman" w:hAnsi="Times New Roman"/>
          <w:sz w:val="24"/>
          <w:szCs w:val="24"/>
          <w:color w:val="auto"/>
        </w:rPr>
      </w:pPr>
    </w:p>
    <w:p>
      <w:pPr>
        <w:ind w:left="700" w:hanging="344"/>
        <w:spacing w:after="0"/>
        <w:tabs>
          <w:tab w:leader="none" w:pos="700" w:val="left"/>
        </w:tabs>
        <w:numPr>
          <w:ilvl w:val="0"/>
          <w:numId w:val="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sociálne poradenstvo</w:t>
      </w:r>
    </w:p>
    <w:p>
      <w:pPr>
        <w:spacing w:after="0" w:line="40" w:lineRule="exact"/>
        <w:rPr>
          <w:rFonts w:ascii="Times New Roman" w:cs="Times New Roman" w:eastAsia="Times New Roman" w:hAnsi="Times New Roman"/>
          <w:sz w:val="24"/>
          <w:szCs w:val="24"/>
          <w:color w:val="auto"/>
        </w:rPr>
      </w:pPr>
    </w:p>
    <w:p>
      <w:pPr>
        <w:ind w:left="700" w:hanging="344"/>
        <w:spacing w:after="0"/>
        <w:tabs>
          <w:tab w:leader="none" w:pos="700" w:val="left"/>
        </w:tabs>
        <w:numPr>
          <w:ilvl w:val="0"/>
          <w:numId w:val="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sociálna rehabilitácia</w:t>
      </w:r>
    </w:p>
    <w:p>
      <w:pPr>
        <w:spacing w:after="0" w:line="40" w:lineRule="exact"/>
        <w:rPr>
          <w:rFonts w:ascii="Times New Roman" w:cs="Times New Roman" w:eastAsia="Times New Roman" w:hAnsi="Times New Roman"/>
          <w:sz w:val="24"/>
          <w:szCs w:val="24"/>
          <w:color w:val="auto"/>
        </w:rPr>
      </w:pPr>
    </w:p>
    <w:p>
      <w:pPr>
        <w:ind w:left="700" w:hanging="344"/>
        <w:spacing w:after="0"/>
        <w:tabs>
          <w:tab w:leader="none" w:pos="700" w:val="left"/>
        </w:tabs>
        <w:numPr>
          <w:ilvl w:val="0"/>
          <w:numId w:val="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ošetrovateľská starostlivosť</w:t>
      </w:r>
    </w:p>
    <w:p>
      <w:pPr>
        <w:spacing w:after="0" w:line="40" w:lineRule="exact"/>
        <w:rPr>
          <w:rFonts w:ascii="Times New Roman" w:cs="Times New Roman" w:eastAsia="Times New Roman" w:hAnsi="Times New Roman"/>
          <w:sz w:val="24"/>
          <w:szCs w:val="24"/>
          <w:color w:val="auto"/>
        </w:rPr>
      </w:pPr>
    </w:p>
    <w:p>
      <w:pPr>
        <w:ind w:left="700" w:hanging="344"/>
        <w:spacing w:after="0"/>
        <w:tabs>
          <w:tab w:leader="none" w:pos="700" w:val="left"/>
        </w:tabs>
        <w:numPr>
          <w:ilvl w:val="0"/>
          <w:numId w:val="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ubytovanie</w:t>
      </w:r>
    </w:p>
    <w:p>
      <w:pPr>
        <w:spacing w:after="0" w:line="43" w:lineRule="exact"/>
        <w:rPr>
          <w:rFonts w:ascii="Times New Roman" w:cs="Times New Roman" w:eastAsia="Times New Roman" w:hAnsi="Times New Roman"/>
          <w:sz w:val="24"/>
          <w:szCs w:val="24"/>
          <w:color w:val="auto"/>
        </w:rPr>
      </w:pPr>
    </w:p>
    <w:p>
      <w:pPr>
        <w:ind w:left="700" w:hanging="344"/>
        <w:spacing w:after="0"/>
        <w:tabs>
          <w:tab w:leader="none" w:pos="700" w:val="left"/>
        </w:tabs>
        <w:numPr>
          <w:ilvl w:val="0"/>
          <w:numId w:val="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stravovanie</w:t>
      </w:r>
    </w:p>
    <w:p>
      <w:pPr>
        <w:spacing w:after="0" w:line="40" w:lineRule="exact"/>
        <w:rPr>
          <w:rFonts w:ascii="Times New Roman" w:cs="Times New Roman" w:eastAsia="Times New Roman" w:hAnsi="Times New Roman"/>
          <w:sz w:val="24"/>
          <w:szCs w:val="24"/>
          <w:color w:val="auto"/>
        </w:rPr>
      </w:pPr>
    </w:p>
    <w:p>
      <w:pPr>
        <w:ind w:left="700" w:hanging="344"/>
        <w:spacing w:after="0"/>
        <w:tabs>
          <w:tab w:leader="none" w:pos="700" w:val="left"/>
        </w:tabs>
        <w:numPr>
          <w:ilvl w:val="0"/>
          <w:numId w:val="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upratovanie, pranie, žehlenie a údržba bielizne a šatstva</w:t>
      </w:r>
    </w:p>
    <w:p>
      <w:pPr>
        <w:spacing w:after="0" w:line="40" w:lineRule="exact"/>
        <w:rPr>
          <w:rFonts w:ascii="Times New Roman" w:cs="Times New Roman" w:eastAsia="Times New Roman" w:hAnsi="Times New Roman"/>
          <w:sz w:val="24"/>
          <w:szCs w:val="24"/>
          <w:color w:val="auto"/>
        </w:rPr>
      </w:pPr>
    </w:p>
    <w:p>
      <w:pPr>
        <w:ind w:left="700" w:hanging="344"/>
        <w:spacing w:after="0"/>
        <w:tabs>
          <w:tab w:leader="none" w:pos="700" w:val="left"/>
        </w:tabs>
        <w:numPr>
          <w:ilvl w:val="0"/>
          <w:numId w:val="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osobné vybavenie</w:t>
      </w:r>
    </w:p>
    <w:p>
      <w:pPr>
        <w:spacing w:after="0" w:line="361" w:lineRule="exact"/>
        <w:rPr>
          <w:sz w:val="20"/>
          <w:szCs w:val="20"/>
          <w:color w:val="auto"/>
        </w:rPr>
      </w:pPr>
    </w:p>
    <w:p>
      <w:pPr>
        <w:ind w:left="700" w:hanging="344"/>
        <w:spacing w:after="0"/>
        <w:tabs>
          <w:tab w:leader="none" w:pos="700" w:val="left"/>
        </w:tabs>
        <w:numPr>
          <w:ilvl w:val="0"/>
          <w:numId w:val="6"/>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utvárajú sa podmienky na úschovu cenných vecí</w:t>
      </w:r>
    </w:p>
    <w:p>
      <w:pPr>
        <w:spacing w:after="0" w:line="360" w:lineRule="exact"/>
        <w:rPr>
          <w:rFonts w:ascii="Times New Roman" w:cs="Times New Roman" w:eastAsia="Times New Roman" w:hAnsi="Times New Roman"/>
          <w:sz w:val="24"/>
          <w:szCs w:val="24"/>
          <w:color w:val="auto"/>
        </w:rPr>
      </w:pPr>
    </w:p>
    <w:p>
      <w:pPr>
        <w:ind w:left="700" w:hanging="344"/>
        <w:spacing w:after="0"/>
        <w:tabs>
          <w:tab w:leader="none" w:pos="700" w:val="left"/>
        </w:tabs>
        <w:numPr>
          <w:ilvl w:val="0"/>
          <w:numId w:val="6"/>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zabezpečuje sa záujmová činnosť</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both"/>
        <w:ind w:right="20"/>
        <w:spacing w:after="0" w:line="236" w:lineRule="auto"/>
        <w:rPr>
          <w:sz w:val="20"/>
          <w:szCs w:val="20"/>
          <w:color w:val="auto"/>
        </w:rPr>
      </w:pPr>
      <w:r>
        <w:rPr>
          <w:rFonts w:ascii="Times New Roman" w:cs="Times New Roman" w:eastAsia="Times New Roman" w:hAnsi="Times New Roman"/>
          <w:sz w:val="24"/>
          <w:szCs w:val="24"/>
          <w:color w:val="auto"/>
        </w:rPr>
        <w:t>Prijímateľom sociálnej služby v dennom stacionári je fyzická osoba, ktorá je odkázaná na pomoc inej fyzickej osoby a je odkázaná na sociálnu službu v zariadení len na určitý čas počas dňa.</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4</w:t>
      </w:r>
    </w:p>
    <w:p>
      <w:pPr>
        <w:sectPr>
          <w:pgSz w:w="11900" w:h="16838" w:orient="portrait"/>
          <w:cols w:equalWidth="0" w:num="1">
            <w:col w:w="9080"/>
          </w:cols>
          <w:pgMar w:left="1420" w:top="1413" w:right="1406" w:bottom="425" w:gutter="0" w:footer="0" w:header="0"/>
        </w:sectPr>
      </w:pPr>
    </w:p>
    <w:p>
      <w:pPr>
        <w:spacing w:after="0" w:line="250"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b w:val="1"/>
          <w:bCs w:val="1"/>
          <w:color w:val="auto"/>
        </w:rPr>
        <w:t>V dennom stacionári sa</w:t>
      </w:r>
    </w:p>
    <w:p>
      <w:pPr>
        <w:ind w:left="244" w:hanging="244"/>
        <w:spacing w:after="0" w:line="235" w:lineRule="auto"/>
        <w:tabs>
          <w:tab w:leader="none" w:pos="244" w:val="left"/>
        </w:tabs>
        <w:numPr>
          <w:ilvl w:val="0"/>
          <w:numId w:val="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poskytuje:</w:t>
      </w:r>
    </w:p>
    <w:p>
      <w:pPr>
        <w:ind w:left="664" w:hanging="236"/>
        <w:spacing w:after="0"/>
        <w:tabs>
          <w:tab w:leader="none" w:pos="664" w:val="left"/>
        </w:tabs>
        <w:numPr>
          <w:ilvl w:val="1"/>
          <w:numId w:val="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pomoc pri odkázanosti na pomoc inej fyzickej osoby,</w:t>
      </w:r>
    </w:p>
    <w:p>
      <w:pPr>
        <w:ind w:left="664" w:hanging="236"/>
        <w:spacing w:after="0"/>
        <w:tabs>
          <w:tab w:leader="none" w:pos="664" w:val="left"/>
        </w:tabs>
        <w:numPr>
          <w:ilvl w:val="1"/>
          <w:numId w:val="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sociálne poradenstvo,</w:t>
      </w:r>
    </w:p>
    <w:p>
      <w:pPr>
        <w:ind w:left="664" w:hanging="236"/>
        <w:spacing w:after="0"/>
        <w:tabs>
          <w:tab w:leader="none" w:pos="664" w:val="left"/>
        </w:tabs>
        <w:numPr>
          <w:ilvl w:val="1"/>
          <w:numId w:val="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sociálna rehabilitácia,</w:t>
      </w:r>
    </w:p>
    <w:p>
      <w:pPr>
        <w:ind w:left="664" w:hanging="236"/>
        <w:spacing w:after="0"/>
        <w:tabs>
          <w:tab w:leader="none" w:pos="664" w:val="left"/>
        </w:tabs>
        <w:numPr>
          <w:ilvl w:val="1"/>
          <w:numId w:val="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stravovanie,</w:t>
      </w:r>
    </w:p>
    <w:p>
      <w:pPr>
        <w:ind w:left="264" w:hanging="264"/>
        <w:spacing w:after="0"/>
        <w:tabs>
          <w:tab w:leader="none" w:pos="264" w:val="left"/>
        </w:tabs>
        <w:numPr>
          <w:ilvl w:val="0"/>
          <w:numId w:val="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zabezpečuje</w:t>
      </w:r>
    </w:p>
    <w:p>
      <w:pPr>
        <w:ind w:left="664" w:hanging="236"/>
        <w:spacing w:after="0"/>
        <w:tabs>
          <w:tab w:leader="none" w:pos="664" w:val="left"/>
        </w:tabs>
        <w:numPr>
          <w:ilvl w:val="1"/>
          <w:numId w:val="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pracovná terapia,</w:t>
      </w:r>
    </w:p>
    <w:p>
      <w:pPr>
        <w:ind w:left="664" w:hanging="236"/>
        <w:spacing w:after="0"/>
        <w:tabs>
          <w:tab w:leader="none" w:pos="664" w:val="left"/>
        </w:tabs>
        <w:numPr>
          <w:ilvl w:val="1"/>
          <w:numId w:val="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záujmová činnosť.</w:t>
      </w:r>
    </w:p>
    <w:p>
      <w:pPr>
        <w:spacing w:after="0" w:line="200" w:lineRule="exact"/>
        <w:rPr>
          <w:sz w:val="20"/>
          <w:szCs w:val="20"/>
          <w:color w:val="auto"/>
        </w:rPr>
      </w:pPr>
    </w:p>
    <w:p>
      <w:pPr>
        <w:spacing w:after="0" w:line="357" w:lineRule="exact"/>
        <w:rPr>
          <w:sz w:val="20"/>
          <w:szCs w:val="20"/>
          <w:color w:val="auto"/>
        </w:rPr>
      </w:pPr>
    </w:p>
    <w:p>
      <w:pPr>
        <w:jc w:val="center"/>
        <w:ind w:right="-16"/>
        <w:spacing w:after="0"/>
        <w:rPr>
          <w:sz w:val="20"/>
          <w:szCs w:val="20"/>
          <w:color w:val="auto"/>
        </w:rPr>
      </w:pPr>
      <w:r>
        <w:rPr>
          <w:rFonts w:ascii="Times New Roman" w:cs="Times New Roman" w:eastAsia="Times New Roman" w:hAnsi="Times New Roman"/>
          <w:sz w:val="24"/>
          <w:szCs w:val="24"/>
          <w:b w:val="1"/>
          <w:bCs w:val="1"/>
          <w:color w:val="auto"/>
        </w:rPr>
        <w:t>Štruktúra prijímateľov k 31.12.2016</w:t>
      </w:r>
    </w:p>
    <w:p>
      <w:pPr>
        <w:spacing w:after="0" w:line="277" w:lineRule="exact"/>
        <w:rPr>
          <w:sz w:val="20"/>
          <w:szCs w:val="20"/>
          <w:color w:val="auto"/>
        </w:rPr>
      </w:pPr>
    </w:p>
    <w:p>
      <w:pPr>
        <w:ind w:left="704" w:hanging="344"/>
        <w:spacing w:after="0"/>
        <w:tabs>
          <w:tab w:leader="none" w:pos="704" w:val="left"/>
        </w:tabs>
        <w:numPr>
          <w:ilvl w:val="0"/>
          <w:numId w:val="8"/>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Z hľadiska pohlavia:</w:t>
      </w:r>
    </w:p>
    <w:p>
      <w:pPr>
        <w:spacing w:after="0" w:line="37" w:lineRule="exact"/>
        <w:rPr>
          <w:rFonts w:ascii="Times New Roman" w:cs="Times New Roman" w:eastAsia="Times New Roman" w:hAnsi="Times New Roman"/>
          <w:sz w:val="24"/>
          <w:szCs w:val="24"/>
          <w:b w:val="1"/>
          <w:bCs w:val="1"/>
          <w:color w:val="auto"/>
        </w:rPr>
      </w:pPr>
    </w:p>
    <w:p>
      <w:pPr>
        <w:ind w:left="1424" w:hanging="303"/>
        <w:spacing w:after="0"/>
        <w:tabs>
          <w:tab w:leader="none" w:pos="1424" w:val="left"/>
        </w:tabs>
        <w:numPr>
          <w:ilvl w:val="1"/>
          <w:numId w:val="8"/>
        </w:numPr>
        <w:rPr>
          <w:rFonts w:ascii="Symbol" w:cs="Symbol" w:eastAsia="Symbol" w:hAnsi="Symbol"/>
          <w:sz w:val="24"/>
          <w:szCs w:val="24"/>
          <w:color w:val="auto"/>
        </w:rPr>
      </w:pPr>
      <w:r>
        <w:rPr>
          <w:rFonts w:ascii="Times New Roman" w:cs="Times New Roman" w:eastAsia="Times New Roman" w:hAnsi="Times New Roman"/>
          <w:sz w:val="24"/>
          <w:szCs w:val="24"/>
          <w:color w:val="auto"/>
        </w:rPr>
        <w:t>muži:  40</w:t>
      </w:r>
    </w:p>
    <w:p>
      <w:pPr>
        <w:spacing w:after="0" w:line="41" w:lineRule="exact"/>
        <w:rPr>
          <w:rFonts w:ascii="Symbol" w:cs="Symbol" w:eastAsia="Symbol" w:hAnsi="Symbol"/>
          <w:sz w:val="24"/>
          <w:szCs w:val="24"/>
          <w:color w:val="auto"/>
        </w:rPr>
      </w:pPr>
    </w:p>
    <w:p>
      <w:pPr>
        <w:ind w:left="1424" w:hanging="303"/>
        <w:spacing w:after="0"/>
        <w:tabs>
          <w:tab w:leader="none" w:pos="1424" w:val="left"/>
        </w:tabs>
        <w:numPr>
          <w:ilvl w:val="1"/>
          <w:numId w:val="8"/>
        </w:numPr>
        <w:rPr>
          <w:rFonts w:ascii="Symbol" w:cs="Symbol" w:eastAsia="Symbol" w:hAnsi="Symbol"/>
          <w:sz w:val="24"/>
          <w:szCs w:val="24"/>
          <w:color w:val="auto"/>
        </w:rPr>
      </w:pPr>
      <w:r>
        <w:rPr>
          <w:rFonts w:ascii="Times New Roman" w:cs="Times New Roman" w:eastAsia="Times New Roman" w:hAnsi="Times New Roman"/>
          <w:sz w:val="24"/>
          <w:szCs w:val="24"/>
          <w:color w:val="auto"/>
        </w:rPr>
        <w:t>ženy:  127</w:t>
      </w:r>
    </w:p>
    <w:p>
      <w:pPr>
        <w:spacing w:after="0" w:line="240"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color w:val="auto"/>
        </w:rPr>
        <w:t xml:space="preserve">Graf č. 1: </w:t>
      </w:r>
      <w:r>
        <w:rPr>
          <w:rFonts w:ascii="Times New Roman" w:cs="Times New Roman" w:eastAsia="Times New Roman" w:hAnsi="Times New Roman"/>
          <w:sz w:val="24"/>
          <w:szCs w:val="24"/>
          <w:b w:val="1"/>
          <w:bCs w:val="1"/>
          <w:color w:val="auto"/>
        </w:rPr>
        <w:t>Štruktúra prijímateľov podľa pohlavia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354965</wp:posOffset>
            </wp:positionV>
            <wp:extent cx="3730625" cy="27552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extLst>
                    </a:blip>
                    <a:srcRect/>
                    <a:stretch>
                      <a:fillRect/>
                    </a:stretch>
                  </pic:blipFill>
                  <pic:spPr bwMode="auto">
                    <a:xfrm>
                      <a:off x="0" y="0"/>
                      <a:ext cx="3730625" cy="27552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left="364"/>
        <w:spacing w:after="0"/>
        <w:tabs>
          <w:tab w:leader="none" w:pos="683" w:val="left"/>
        </w:tabs>
        <w:rPr>
          <w:sz w:val="20"/>
          <w:szCs w:val="20"/>
          <w:color w:val="auto"/>
        </w:rPr>
      </w:pPr>
      <w:r>
        <w:rPr>
          <w:rFonts w:ascii="Times New Roman" w:cs="Times New Roman" w:eastAsia="Times New Roman" w:hAnsi="Times New Roman"/>
          <w:sz w:val="24"/>
          <w:szCs w:val="24"/>
          <w:b w:val="1"/>
          <w:bCs w:val="1"/>
          <w:color w:val="auto"/>
        </w:rPr>
        <w:t>2.</w:t>
        <w:tab/>
        <w:t>z hľadiska veku:</w:t>
      </w:r>
    </w:p>
    <w:p>
      <w:pPr>
        <w:spacing w:after="0" w:line="25" w:lineRule="exact"/>
        <w:rPr>
          <w:sz w:val="20"/>
          <w:szCs w:val="20"/>
          <w:color w:val="auto"/>
        </w:rPr>
      </w:pPr>
    </w:p>
    <w:p>
      <w:pPr>
        <w:ind w:left="1084"/>
        <w:spacing w:after="0"/>
        <w:tabs>
          <w:tab w:leader="none" w:pos="1403" w:val="left"/>
          <w:tab w:leader="none" w:pos="3043" w:val="left"/>
        </w:tabs>
        <w:rPr>
          <w:sz w:val="20"/>
          <w:szCs w:val="20"/>
          <w:color w:val="auto"/>
        </w:rPr>
      </w:pPr>
      <w:r>
        <w:rPr>
          <w:rFonts w:ascii="Symbol" w:cs="Symbol" w:eastAsia="Symbol" w:hAnsi="Symbol"/>
          <w:sz w:val="24"/>
          <w:szCs w:val="24"/>
          <w:color w:val="auto"/>
        </w:rPr>
        <w:t>•</w:t>
      </w:r>
      <w:r>
        <w:rPr>
          <w:rFonts w:ascii="Times New Roman" w:cs="Times New Roman" w:eastAsia="Times New Roman" w:hAnsi="Times New Roman"/>
          <w:sz w:val="24"/>
          <w:szCs w:val="24"/>
          <w:color w:val="auto"/>
        </w:rPr>
        <w:tab/>
        <w:t>do 62 rokov:</w:t>
      </w:r>
      <w:r>
        <w:rPr>
          <w:sz w:val="20"/>
          <w:szCs w:val="20"/>
          <w:color w:val="auto"/>
        </w:rPr>
        <w:tab/>
      </w:r>
      <w:r>
        <w:rPr>
          <w:rFonts w:ascii="Times New Roman" w:cs="Times New Roman" w:eastAsia="Times New Roman" w:hAnsi="Times New Roman"/>
          <w:sz w:val="24"/>
          <w:szCs w:val="24"/>
          <w:color w:val="auto"/>
        </w:rPr>
        <w:t>7</w:t>
      </w:r>
    </w:p>
    <w:p>
      <w:pPr>
        <w:spacing w:after="0" w:line="42" w:lineRule="exact"/>
        <w:rPr>
          <w:sz w:val="20"/>
          <w:szCs w:val="20"/>
          <w:color w:val="auto"/>
        </w:rPr>
      </w:pPr>
    </w:p>
    <w:p>
      <w:pPr>
        <w:ind w:left="1424" w:hanging="344"/>
        <w:spacing w:after="0"/>
        <w:tabs>
          <w:tab w:leader="none" w:pos="1424" w:val="left"/>
        </w:tabs>
        <w:numPr>
          <w:ilvl w:val="0"/>
          <w:numId w:val="9"/>
        </w:numPr>
        <w:rPr>
          <w:rFonts w:ascii="Symbol" w:cs="Symbol" w:eastAsia="Symbol" w:hAnsi="Symbol"/>
          <w:sz w:val="24"/>
          <w:szCs w:val="24"/>
          <w:color w:val="auto"/>
        </w:rPr>
      </w:pPr>
      <w:r>
        <w:rPr>
          <w:rFonts w:ascii="Times New Roman" w:cs="Times New Roman" w:eastAsia="Times New Roman" w:hAnsi="Times New Roman"/>
          <w:sz w:val="24"/>
          <w:szCs w:val="24"/>
          <w:color w:val="auto"/>
        </w:rPr>
        <w:t>63 – 74 rokov:  57</w:t>
      </w:r>
    </w:p>
    <w:p>
      <w:pPr>
        <w:spacing w:after="0" w:line="39" w:lineRule="exact"/>
        <w:rPr>
          <w:rFonts w:ascii="Symbol" w:cs="Symbol" w:eastAsia="Symbol" w:hAnsi="Symbol"/>
          <w:sz w:val="24"/>
          <w:szCs w:val="24"/>
          <w:color w:val="auto"/>
        </w:rPr>
      </w:pPr>
    </w:p>
    <w:p>
      <w:pPr>
        <w:ind w:left="1424" w:hanging="344"/>
        <w:spacing w:after="0"/>
        <w:tabs>
          <w:tab w:leader="none" w:pos="1424" w:val="left"/>
        </w:tabs>
        <w:numPr>
          <w:ilvl w:val="0"/>
          <w:numId w:val="9"/>
        </w:numPr>
        <w:rPr>
          <w:rFonts w:ascii="Symbol" w:cs="Symbol" w:eastAsia="Symbol" w:hAnsi="Symbol"/>
          <w:sz w:val="24"/>
          <w:szCs w:val="24"/>
          <w:color w:val="auto"/>
        </w:rPr>
      </w:pPr>
      <w:r>
        <w:rPr>
          <w:rFonts w:ascii="Times New Roman" w:cs="Times New Roman" w:eastAsia="Times New Roman" w:hAnsi="Times New Roman"/>
          <w:sz w:val="24"/>
          <w:szCs w:val="24"/>
          <w:color w:val="auto"/>
        </w:rPr>
        <w:t>75 – 79 rokov:  22</w:t>
      </w:r>
    </w:p>
    <w:p>
      <w:pPr>
        <w:spacing w:after="0" w:line="41" w:lineRule="exact"/>
        <w:rPr>
          <w:rFonts w:ascii="Symbol" w:cs="Symbol" w:eastAsia="Symbol" w:hAnsi="Symbol"/>
          <w:sz w:val="24"/>
          <w:szCs w:val="24"/>
          <w:color w:val="auto"/>
        </w:rPr>
      </w:pPr>
    </w:p>
    <w:p>
      <w:pPr>
        <w:ind w:left="1424" w:hanging="344"/>
        <w:spacing w:after="0"/>
        <w:tabs>
          <w:tab w:leader="none" w:pos="1424" w:val="left"/>
        </w:tabs>
        <w:numPr>
          <w:ilvl w:val="0"/>
          <w:numId w:val="9"/>
        </w:numPr>
        <w:rPr>
          <w:rFonts w:ascii="Symbol" w:cs="Symbol" w:eastAsia="Symbol" w:hAnsi="Symbol"/>
          <w:sz w:val="24"/>
          <w:szCs w:val="24"/>
          <w:color w:val="auto"/>
        </w:rPr>
      </w:pPr>
      <w:r>
        <w:rPr>
          <w:rFonts w:ascii="Times New Roman" w:cs="Times New Roman" w:eastAsia="Times New Roman" w:hAnsi="Times New Roman"/>
          <w:sz w:val="24"/>
          <w:szCs w:val="24"/>
          <w:color w:val="auto"/>
        </w:rPr>
        <w:t>80 – 84 rokov:  42</w:t>
      </w:r>
    </w:p>
    <w:p>
      <w:pPr>
        <w:spacing w:after="0" w:line="39" w:lineRule="exact"/>
        <w:rPr>
          <w:rFonts w:ascii="Symbol" w:cs="Symbol" w:eastAsia="Symbol" w:hAnsi="Symbol"/>
          <w:sz w:val="24"/>
          <w:szCs w:val="24"/>
          <w:color w:val="auto"/>
        </w:rPr>
      </w:pPr>
    </w:p>
    <w:p>
      <w:pPr>
        <w:ind w:left="1424" w:hanging="344"/>
        <w:spacing w:after="0"/>
        <w:tabs>
          <w:tab w:leader="none" w:pos="1424" w:val="left"/>
        </w:tabs>
        <w:numPr>
          <w:ilvl w:val="0"/>
          <w:numId w:val="9"/>
        </w:numPr>
        <w:rPr>
          <w:rFonts w:ascii="Symbol" w:cs="Symbol" w:eastAsia="Symbol" w:hAnsi="Symbol"/>
          <w:sz w:val="24"/>
          <w:szCs w:val="24"/>
          <w:color w:val="auto"/>
        </w:rPr>
      </w:pPr>
      <w:r>
        <w:rPr>
          <w:rFonts w:ascii="Times New Roman" w:cs="Times New Roman" w:eastAsia="Times New Roman" w:hAnsi="Times New Roman"/>
          <w:sz w:val="24"/>
          <w:szCs w:val="24"/>
          <w:color w:val="auto"/>
        </w:rPr>
        <w:t>85 – 89 rokov:  20</w:t>
      </w:r>
    </w:p>
    <w:p>
      <w:pPr>
        <w:spacing w:after="0" w:line="44" w:lineRule="exact"/>
        <w:rPr>
          <w:rFonts w:ascii="Symbol" w:cs="Symbol" w:eastAsia="Symbol" w:hAnsi="Symbol"/>
          <w:sz w:val="24"/>
          <w:szCs w:val="24"/>
          <w:color w:val="auto"/>
        </w:rPr>
      </w:pPr>
    </w:p>
    <w:p>
      <w:pPr>
        <w:ind w:left="1424" w:hanging="344"/>
        <w:spacing w:after="0"/>
        <w:tabs>
          <w:tab w:leader="none" w:pos="1424" w:val="left"/>
        </w:tabs>
        <w:numPr>
          <w:ilvl w:val="0"/>
          <w:numId w:val="9"/>
        </w:numPr>
        <w:rPr>
          <w:rFonts w:ascii="Symbol" w:cs="Symbol" w:eastAsia="Symbol" w:hAnsi="Symbol"/>
          <w:sz w:val="24"/>
          <w:szCs w:val="24"/>
          <w:color w:val="auto"/>
        </w:rPr>
      </w:pPr>
      <w:r>
        <w:rPr>
          <w:rFonts w:ascii="Times New Roman" w:cs="Times New Roman" w:eastAsia="Times New Roman" w:hAnsi="Times New Roman"/>
          <w:sz w:val="24"/>
          <w:szCs w:val="24"/>
          <w:color w:val="auto"/>
        </w:rPr>
        <w:t>nad 90 rokov:  19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ind w:right="-16"/>
        <w:spacing w:after="0"/>
        <w:rPr>
          <w:sz w:val="20"/>
          <w:szCs w:val="20"/>
          <w:color w:val="auto"/>
        </w:rPr>
      </w:pPr>
      <w:r>
        <w:rPr>
          <w:rFonts w:ascii="Times New Roman" w:cs="Times New Roman" w:eastAsia="Times New Roman" w:hAnsi="Times New Roman"/>
          <w:sz w:val="24"/>
          <w:szCs w:val="24"/>
          <w:color w:val="auto"/>
        </w:rPr>
        <w:t>5</w:t>
      </w:r>
    </w:p>
    <w:p>
      <w:pPr>
        <w:sectPr>
          <w:pgSz w:w="11900" w:h="16838" w:orient="portrait"/>
          <w:cols w:equalWidth="0" w:num="1">
            <w:col w:w="9050"/>
          </w:cols>
          <w:pgMar w:left="1416" w:top="1440" w:right="1440" w:bottom="425" w:gutter="0" w:footer="0" w:header="0"/>
        </w:sectPr>
      </w:pPr>
    </w:p>
    <w:p>
      <w:pPr>
        <w:spacing w:after="0" w:line="24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 xml:space="preserve">Graf č. 2: </w:t>
      </w:r>
      <w:r>
        <w:rPr>
          <w:rFonts w:ascii="Times New Roman" w:cs="Times New Roman" w:eastAsia="Times New Roman" w:hAnsi="Times New Roman"/>
          <w:sz w:val="24"/>
          <w:szCs w:val="24"/>
          <w:b w:val="1"/>
          <w:bCs w:val="1"/>
          <w:color w:val="auto"/>
        </w:rPr>
        <w:t>Štruktúra prijímateľov podľa veku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4445</wp:posOffset>
            </wp:positionV>
            <wp:extent cx="4584065" cy="27552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extLst>
                    </a:blip>
                    <a:srcRect/>
                    <a:stretch>
                      <a:fillRect/>
                    </a:stretch>
                  </pic:blipFill>
                  <pic:spPr bwMode="auto">
                    <a:xfrm>
                      <a:off x="0" y="0"/>
                      <a:ext cx="4584065" cy="27552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4"/>
          <w:szCs w:val="24"/>
          <w:color w:val="auto"/>
        </w:rPr>
        <w:t>Najstaršia klientka sa v roku 2016 dožila 97 rokov, najmladšia klientka sa dožila 47 rokov života. Priemerný vek prijímateľov sociálnej služby v roku 2016 v dennom stacionári bol 68,5 rokov, v zariadení pre seniorov 82,2 rokov.</w:t>
      </w:r>
    </w:p>
    <w:p>
      <w:pPr>
        <w:spacing w:after="0" w:line="282" w:lineRule="exact"/>
        <w:rPr>
          <w:sz w:val="20"/>
          <w:szCs w:val="20"/>
          <w:color w:val="auto"/>
        </w:rPr>
      </w:pPr>
    </w:p>
    <w:p>
      <w:pPr>
        <w:ind w:left="700" w:hanging="344"/>
        <w:spacing w:after="0"/>
        <w:tabs>
          <w:tab w:leader="none" w:pos="700" w:val="left"/>
        </w:tabs>
        <w:numPr>
          <w:ilvl w:val="0"/>
          <w:numId w:val="10"/>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podľa stupňa odkázanosti:</w:t>
      </w:r>
    </w:p>
    <w:p>
      <w:pPr>
        <w:spacing w:after="0" w:line="34" w:lineRule="exact"/>
        <w:rPr>
          <w:rFonts w:ascii="Times New Roman" w:cs="Times New Roman" w:eastAsia="Times New Roman" w:hAnsi="Times New Roman"/>
          <w:sz w:val="24"/>
          <w:szCs w:val="24"/>
          <w:b w:val="1"/>
          <w:bCs w:val="1"/>
          <w:color w:val="auto"/>
        </w:rPr>
      </w:pPr>
    </w:p>
    <w:p>
      <w:pPr>
        <w:ind w:left="1420" w:hanging="344"/>
        <w:spacing w:after="0"/>
        <w:tabs>
          <w:tab w:leader="none" w:pos="1420" w:val="left"/>
        </w:tabs>
        <w:numPr>
          <w:ilvl w:val="1"/>
          <w:numId w:val="10"/>
        </w:numPr>
        <w:rPr>
          <w:rFonts w:ascii="Symbol" w:cs="Symbol" w:eastAsia="Symbol" w:hAnsi="Symbol"/>
          <w:sz w:val="24"/>
          <w:szCs w:val="24"/>
          <w:color w:val="auto"/>
        </w:rPr>
      </w:pPr>
      <w:r>
        <w:rPr>
          <w:rFonts w:ascii="Times New Roman" w:cs="Times New Roman" w:eastAsia="Times New Roman" w:hAnsi="Times New Roman"/>
          <w:sz w:val="24"/>
          <w:szCs w:val="24"/>
          <w:color w:val="auto"/>
        </w:rPr>
        <w:t>II. stupeň odkázanosti:7</w:t>
      </w:r>
    </w:p>
    <w:p>
      <w:pPr>
        <w:spacing w:after="0" w:line="39" w:lineRule="exact"/>
        <w:rPr>
          <w:rFonts w:ascii="Symbol" w:cs="Symbol" w:eastAsia="Symbol" w:hAnsi="Symbol"/>
          <w:sz w:val="24"/>
          <w:szCs w:val="24"/>
          <w:color w:val="auto"/>
        </w:rPr>
      </w:pPr>
    </w:p>
    <w:p>
      <w:pPr>
        <w:ind w:left="1420" w:hanging="344"/>
        <w:spacing w:after="0"/>
        <w:tabs>
          <w:tab w:leader="none" w:pos="1420" w:val="left"/>
        </w:tabs>
        <w:numPr>
          <w:ilvl w:val="1"/>
          <w:numId w:val="10"/>
        </w:numPr>
        <w:rPr>
          <w:rFonts w:ascii="Symbol" w:cs="Symbol" w:eastAsia="Symbol" w:hAnsi="Symbol"/>
          <w:sz w:val="24"/>
          <w:szCs w:val="24"/>
          <w:color w:val="auto"/>
        </w:rPr>
      </w:pPr>
      <w:r>
        <w:rPr>
          <w:rFonts w:ascii="Times New Roman" w:cs="Times New Roman" w:eastAsia="Times New Roman" w:hAnsi="Times New Roman"/>
          <w:sz w:val="24"/>
          <w:szCs w:val="24"/>
          <w:color w:val="auto"/>
        </w:rPr>
        <w:t>III. stupeň odkázanosti:   0</w:t>
      </w:r>
    </w:p>
    <w:p>
      <w:pPr>
        <w:spacing w:after="0" w:line="41" w:lineRule="exact"/>
        <w:rPr>
          <w:rFonts w:ascii="Symbol" w:cs="Symbol" w:eastAsia="Symbol" w:hAnsi="Symbol"/>
          <w:sz w:val="24"/>
          <w:szCs w:val="24"/>
          <w:color w:val="auto"/>
        </w:rPr>
      </w:pPr>
    </w:p>
    <w:p>
      <w:pPr>
        <w:ind w:left="1420" w:hanging="344"/>
        <w:spacing w:after="0"/>
        <w:tabs>
          <w:tab w:leader="none" w:pos="1420" w:val="left"/>
        </w:tabs>
        <w:numPr>
          <w:ilvl w:val="1"/>
          <w:numId w:val="10"/>
        </w:numPr>
        <w:rPr>
          <w:rFonts w:ascii="Symbol" w:cs="Symbol" w:eastAsia="Symbol" w:hAnsi="Symbol"/>
          <w:sz w:val="24"/>
          <w:szCs w:val="24"/>
          <w:color w:val="auto"/>
        </w:rPr>
      </w:pPr>
      <w:r>
        <w:rPr>
          <w:rFonts w:ascii="Times New Roman" w:cs="Times New Roman" w:eastAsia="Times New Roman" w:hAnsi="Times New Roman"/>
          <w:sz w:val="24"/>
          <w:szCs w:val="24"/>
          <w:color w:val="auto"/>
        </w:rPr>
        <w:t>IV. stupeň odkázanosti:  39</w:t>
      </w:r>
    </w:p>
    <w:p>
      <w:pPr>
        <w:spacing w:after="0" w:line="39" w:lineRule="exact"/>
        <w:rPr>
          <w:rFonts w:ascii="Symbol" w:cs="Symbol" w:eastAsia="Symbol" w:hAnsi="Symbol"/>
          <w:sz w:val="24"/>
          <w:szCs w:val="24"/>
          <w:color w:val="auto"/>
        </w:rPr>
      </w:pPr>
    </w:p>
    <w:p>
      <w:pPr>
        <w:ind w:left="1420" w:hanging="344"/>
        <w:spacing w:after="0"/>
        <w:tabs>
          <w:tab w:leader="none" w:pos="1420" w:val="left"/>
        </w:tabs>
        <w:numPr>
          <w:ilvl w:val="1"/>
          <w:numId w:val="10"/>
        </w:numPr>
        <w:rPr>
          <w:rFonts w:ascii="Symbol" w:cs="Symbol" w:eastAsia="Symbol" w:hAnsi="Symbol"/>
          <w:sz w:val="24"/>
          <w:szCs w:val="24"/>
          <w:color w:val="auto"/>
        </w:rPr>
      </w:pPr>
      <w:r>
        <w:rPr>
          <w:rFonts w:ascii="Times New Roman" w:cs="Times New Roman" w:eastAsia="Times New Roman" w:hAnsi="Times New Roman"/>
          <w:sz w:val="24"/>
          <w:szCs w:val="24"/>
          <w:color w:val="auto"/>
        </w:rPr>
        <w:t>V. stupeň odkázanosti:   42</w:t>
      </w:r>
    </w:p>
    <w:p>
      <w:pPr>
        <w:spacing w:after="0" w:line="44" w:lineRule="exact"/>
        <w:rPr>
          <w:rFonts w:ascii="Symbol" w:cs="Symbol" w:eastAsia="Symbol" w:hAnsi="Symbol"/>
          <w:sz w:val="24"/>
          <w:szCs w:val="24"/>
          <w:color w:val="auto"/>
        </w:rPr>
      </w:pPr>
    </w:p>
    <w:p>
      <w:pPr>
        <w:ind w:left="1420" w:hanging="344"/>
        <w:spacing w:after="0"/>
        <w:tabs>
          <w:tab w:leader="none" w:pos="1420" w:val="left"/>
        </w:tabs>
        <w:numPr>
          <w:ilvl w:val="1"/>
          <w:numId w:val="10"/>
        </w:numPr>
        <w:rPr>
          <w:rFonts w:ascii="Symbol" w:cs="Symbol" w:eastAsia="Symbol" w:hAnsi="Symbol"/>
          <w:sz w:val="24"/>
          <w:szCs w:val="24"/>
          <w:color w:val="auto"/>
        </w:rPr>
      </w:pPr>
      <w:r>
        <w:rPr>
          <w:rFonts w:ascii="Times New Roman" w:cs="Times New Roman" w:eastAsia="Times New Roman" w:hAnsi="Times New Roman"/>
          <w:sz w:val="24"/>
          <w:szCs w:val="24"/>
          <w:color w:val="auto"/>
        </w:rPr>
        <w:t>VI. stupeň odkázanosti:  30</w:t>
      </w:r>
    </w:p>
    <w:p>
      <w:pPr>
        <w:spacing w:after="0" w:line="23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 xml:space="preserve">Graf č. 3: </w:t>
      </w:r>
      <w:r>
        <w:rPr>
          <w:rFonts w:ascii="Times New Roman" w:cs="Times New Roman" w:eastAsia="Times New Roman" w:hAnsi="Times New Roman"/>
          <w:sz w:val="24"/>
          <w:szCs w:val="24"/>
          <w:b w:val="1"/>
          <w:bCs w:val="1"/>
          <w:color w:val="auto"/>
        </w:rPr>
        <w:t>Štruktúra prijímateľov podľa stupňa odkázanosti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3810</wp:posOffset>
            </wp:positionV>
            <wp:extent cx="4584065" cy="27559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extLst>
                    </a:blip>
                    <a:srcRect/>
                    <a:stretch>
                      <a:fillRect/>
                    </a:stretch>
                  </pic:blipFill>
                  <pic:spPr bwMode="auto">
                    <a:xfrm>
                      <a:off x="0" y="0"/>
                      <a:ext cx="4584065" cy="27559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6</w:t>
      </w:r>
    </w:p>
    <w:p>
      <w:pPr>
        <w:sectPr>
          <w:pgSz w:w="11900" w:h="16838" w:orient="portrait"/>
          <w:cols w:equalWidth="0" w:num="1">
            <w:col w:w="9080"/>
          </w:cols>
          <w:pgMar w:left="1420" w:top="1440" w:right="1406" w:bottom="425" w:gutter="0" w:footer="0" w:header="0"/>
        </w:sectPr>
      </w:pPr>
    </w:p>
    <w:p>
      <w:pPr>
        <w:spacing w:after="0" w:line="250" w:lineRule="exact"/>
        <w:rPr>
          <w:sz w:val="20"/>
          <w:szCs w:val="20"/>
          <w:color w:val="auto"/>
        </w:rPr>
      </w:pPr>
    </w:p>
    <w:p>
      <w:pPr>
        <w:ind w:left="700" w:hanging="344"/>
        <w:spacing w:after="0"/>
        <w:tabs>
          <w:tab w:leader="none" w:pos="700" w:val="left"/>
        </w:tabs>
        <w:numPr>
          <w:ilvl w:val="0"/>
          <w:numId w:val="11"/>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z hľadiska pohybu:</w:t>
      </w:r>
    </w:p>
    <w:p>
      <w:pPr>
        <w:spacing w:after="0" w:line="37" w:lineRule="exact"/>
        <w:rPr>
          <w:rFonts w:ascii="Times New Roman" w:cs="Times New Roman" w:eastAsia="Times New Roman" w:hAnsi="Times New Roman"/>
          <w:sz w:val="24"/>
          <w:szCs w:val="24"/>
          <w:b w:val="1"/>
          <w:bCs w:val="1"/>
          <w:color w:val="auto"/>
        </w:rPr>
      </w:pPr>
    </w:p>
    <w:p>
      <w:pPr>
        <w:ind w:left="1420" w:hanging="344"/>
        <w:spacing w:after="0"/>
        <w:tabs>
          <w:tab w:leader="none" w:pos="1420" w:val="left"/>
        </w:tabs>
        <w:numPr>
          <w:ilvl w:val="1"/>
          <w:numId w:val="11"/>
        </w:numPr>
        <w:rPr>
          <w:rFonts w:ascii="Symbol" w:cs="Symbol" w:eastAsia="Symbol" w:hAnsi="Symbol"/>
          <w:sz w:val="24"/>
          <w:szCs w:val="24"/>
          <w:color w:val="auto"/>
        </w:rPr>
      </w:pPr>
      <w:r>
        <w:rPr>
          <w:rFonts w:ascii="Times New Roman" w:cs="Times New Roman" w:eastAsia="Times New Roman" w:hAnsi="Times New Roman"/>
          <w:sz w:val="24"/>
          <w:szCs w:val="24"/>
          <w:color w:val="auto"/>
        </w:rPr>
        <w:t>počet nástupov:  90 (graf č .4)</w:t>
      </w:r>
    </w:p>
    <w:p>
      <w:pPr>
        <w:ind w:left="2120" w:hanging="324"/>
        <w:spacing w:after="0"/>
        <w:tabs>
          <w:tab w:leader="none" w:pos="2120" w:val="left"/>
        </w:tabs>
        <w:numPr>
          <w:ilvl w:val="2"/>
          <w:numId w:val="11"/>
        </w:numPr>
        <w:rPr>
          <w:rFonts w:ascii="MS PGothic" w:cs="MS PGothic" w:eastAsia="MS PGothic" w:hAnsi="MS PGothic"/>
          <w:sz w:val="42"/>
          <w:szCs w:val="42"/>
          <w:color w:val="auto"/>
          <w:vertAlign w:val="superscript"/>
        </w:rPr>
      </w:pPr>
      <w:r>
        <w:rPr>
          <w:rFonts w:ascii="Times New Roman" w:cs="Times New Roman" w:eastAsia="Times New Roman" w:hAnsi="Times New Roman"/>
          <w:sz w:val="22"/>
          <w:szCs w:val="22"/>
          <w:color w:val="auto"/>
        </w:rPr>
        <w:t>DS:</w:t>
      </w:r>
      <w:r>
        <w:rPr>
          <w:rFonts w:ascii="Times New Roman" w:cs="Times New Roman" w:eastAsia="Times New Roman" w:hAnsi="Times New Roman"/>
          <w:sz w:val="24"/>
          <w:szCs w:val="24"/>
          <w:color w:val="auto"/>
        </w:rPr>
        <w:t>45</w:t>
      </w:r>
    </w:p>
    <w:p>
      <w:pPr>
        <w:spacing w:after="0" w:line="63" w:lineRule="exact"/>
        <w:rPr>
          <w:rFonts w:ascii="MS PGothic" w:cs="MS PGothic" w:eastAsia="MS PGothic" w:hAnsi="MS PGothic"/>
          <w:sz w:val="42"/>
          <w:szCs w:val="42"/>
          <w:color w:val="auto"/>
          <w:vertAlign w:val="superscript"/>
        </w:rPr>
      </w:pPr>
    </w:p>
    <w:p>
      <w:pPr>
        <w:ind w:left="2120" w:hanging="324"/>
        <w:spacing w:after="0" w:line="184" w:lineRule="auto"/>
        <w:tabs>
          <w:tab w:leader="none" w:pos="2120" w:val="left"/>
        </w:tabs>
        <w:numPr>
          <w:ilvl w:val="2"/>
          <w:numId w:val="11"/>
        </w:numPr>
        <w:rPr>
          <w:rFonts w:ascii="MS PGothic" w:cs="MS PGothic" w:eastAsia="MS PGothic" w:hAnsi="MS PGothic"/>
          <w:sz w:val="33"/>
          <w:szCs w:val="33"/>
          <w:color w:val="auto"/>
          <w:vertAlign w:val="superscript"/>
        </w:rPr>
      </w:pPr>
      <w:r>
        <w:rPr>
          <w:rFonts w:ascii="Times New Roman" w:cs="Times New Roman" w:eastAsia="Times New Roman" w:hAnsi="Times New Roman"/>
          <w:sz w:val="19"/>
          <w:szCs w:val="19"/>
          <w:color w:val="auto"/>
        </w:rPr>
        <w:t>ZpS:   45</w:t>
      </w:r>
    </w:p>
    <w:p>
      <w:pPr>
        <w:spacing w:after="0" w:line="82" w:lineRule="exact"/>
        <w:rPr>
          <w:rFonts w:ascii="MS PGothic" w:cs="MS PGothic" w:eastAsia="MS PGothic" w:hAnsi="MS PGothic"/>
          <w:sz w:val="33"/>
          <w:szCs w:val="33"/>
          <w:color w:val="auto"/>
          <w:vertAlign w:val="superscript"/>
        </w:rPr>
      </w:pPr>
    </w:p>
    <w:p>
      <w:pPr>
        <w:ind w:left="1420" w:hanging="344"/>
        <w:spacing w:after="0" w:line="207" w:lineRule="auto"/>
        <w:tabs>
          <w:tab w:leader="none" w:pos="1420" w:val="left"/>
        </w:tabs>
        <w:numPr>
          <w:ilvl w:val="1"/>
          <w:numId w:val="11"/>
        </w:numPr>
        <w:rPr>
          <w:rFonts w:ascii="Symbol" w:cs="Symbol" w:eastAsia="Symbol" w:hAnsi="Symbol"/>
          <w:sz w:val="24"/>
          <w:szCs w:val="24"/>
          <w:color w:val="auto"/>
        </w:rPr>
      </w:pPr>
      <w:r>
        <w:rPr>
          <w:rFonts w:ascii="Times New Roman" w:cs="Times New Roman" w:eastAsia="Times New Roman" w:hAnsi="Times New Roman"/>
          <w:sz w:val="24"/>
          <w:szCs w:val="24"/>
          <w:color w:val="auto"/>
        </w:rPr>
        <w:t>ukončené pobyty: 36 klientov (graf č.4, 6)</w:t>
      </w:r>
    </w:p>
    <w:p>
      <w:pPr>
        <w:ind w:left="2120" w:hanging="324"/>
        <w:spacing w:after="0" w:line="181" w:lineRule="auto"/>
        <w:tabs>
          <w:tab w:leader="none" w:pos="2120" w:val="left"/>
        </w:tabs>
        <w:numPr>
          <w:ilvl w:val="2"/>
          <w:numId w:val="11"/>
        </w:numPr>
        <w:rPr>
          <w:rFonts w:ascii="MS PGothic" w:cs="MS PGothic" w:eastAsia="MS PGothic" w:hAnsi="MS PGothic"/>
          <w:sz w:val="42"/>
          <w:szCs w:val="42"/>
          <w:color w:val="auto"/>
          <w:vertAlign w:val="superscript"/>
        </w:rPr>
      </w:pPr>
      <w:r>
        <w:rPr>
          <w:rFonts w:ascii="Times New Roman" w:cs="Times New Roman" w:eastAsia="Times New Roman" w:hAnsi="Times New Roman"/>
          <w:sz w:val="22"/>
          <w:szCs w:val="22"/>
          <w:color w:val="auto"/>
        </w:rPr>
        <w:t>z dôvodu úmrtia: 30</w:t>
      </w:r>
    </w:p>
    <w:p>
      <w:pPr>
        <w:spacing w:after="0" w:line="63" w:lineRule="exact"/>
        <w:rPr>
          <w:rFonts w:ascii="MS PGothic" w:cs="MS PGothic" w:eastAsia="MS PGothic" w:hAnsi="MS PGothic"/>
          <w:sz w:val="42"/>
          <w:szCs w:val="42"/>
          <w:color w:val="auto"/>
          <w:vertAlign w:val="superscript"/>
        </w:rPr>
      </w:pPr>
    </w:p>
    <w:p>
      <w:pPr>
        <w:ind w:left="2120" w:hanging="324"/>
        <w:spacing w:after="0" w:line="184" w:lineRule="auto"/>
        <w:tabs>
          <w:tab w:leader="none" w:pos="2120" w:val="left"/>
        </w:tabs>
        <w:numPr>
          <w:ilvl w:val="2"/>
          <w:numId w:val="11"/>
        </w:numPr>
        <w:rPr>
          <w:rFonts w:ascii="MS PGothic" w:cs="MS PGothic" w:eastAsia="MS PGothic" w:hAnsi="MS PGothic"/>
          <w:sz w:val="33"/>
          <w:szCs w:val="33"/>
          <w:color w:val="auto"/>
          <w:vertAlign w:val="superscript"/>
        </w:rPr>
      </w:pPr>
      <w:r>
        <w:rPr>
          <w:rFonts w:ascii="Times New Roman" w:cs="Times New Roman" w:eastAsia="Times New Roman" w:hAnsi="Times New Roman"/>
          <w:sz w:val="19"/>
          <w:szCs w:val="19"/>
          <w:color w:val="auto"/>
        </w:rPr>
        <w:t>ukončenie klientom: 4</w:t>
      </w:r>
    </w:p>
    <w:p>
      <w:pPr>
        <w:spacing w:after="0" w:line="66" w:lineRule="exact"/>
        <w:rPr>
          <w:rFonts w:ascii="MS PGothic" w:cs="MS PGothic" w:eastAsia="MS PGothic" w:hAnsi="MS PGothic"/>
          <w:sz w:val="33"/>
          <w:szCs w:val="33"/>
          <w:color w:val="auto"/>
          <w:vertAlign w:val="superscript"/>
        </w:rPr>
      </w:pPr>
    </w:p>
    <w:p>
      <w:pPr>
        <w:ind w:left="2120" w:hanging="324"/>
        <w:spacing w:after="0" w:line="184" w:lineRule="auto"/>
        <w:tabs>
          <w:tab w:leader="none" w:pos="2120" w:val="left"/>
        </w:tabs>
        <w:numPr>
          <w:ilvl w:val="2"/>
          <w:numId w:val="11"/>
        </w:numPr>
        <w:rPr>
          <w:rFonts w:ascii="MS PGothic" w:cs="MS PGothic" w:eastAsia="MS PGothic" w:hAnsi="MS PGothic"/>
          <w:sz w:val="33"/>
          <w:szCs w:val="33"/>
          <w:color w:val="auto"/>
          <w:vertAlign w:val="superscript"/>
        </w:rPr>
      </w:pPr>
      <w:r>
        <w:rPr>
          <w:rFonts w:ascii="Times New Roman" w:cs="Times New Roman" w:eastAsia="Times New Roman" w:hAnsi="Times New Roman"/>
          <w:sz w:val="19"/>
          <w:szCs w:val="19"/>
          <w:color w:val="auto"/>
        </w:rPr>
        <w:t>skončenie zmluvy: 2</w:t>
      </w: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 xml:space="preserve">Graf č. 4: </w:t>
      </w:r>
      <w:r>
        <w:rPr>
          <w:rFonts w:ascii="Times New Roman" w:cs="Times New Roman" w:eastAsia="Times New Roman" w:hAnsi="Times New Roman"/>
          <w:sz w:val="24"/>
          <w:szCs w:val="24"/>
          <w:b w:val="1"/>
          <w:bCs w:val="1"/>
          <w:color w:val="auto"/>
        </w:rPr>
        <w:t>Štruktúra prijímateľov z hľadiska pohybu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4445</wp:posOffset>
            </wp:positionV>
            <wp:extent cx="4584065" cy="27559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extLst>
                    </a:blip>
                    <a:srcRect/>
                    <a:stretch>
                      <a:fillRect/>
                    </a:stretch>
                  </pic:blipFill>
                  <pic:spPr bwMode="auto">
                    <a:xfrm>
                      <a:off x="0" y="0"/>
                      <a:ext cx="4584065" cy="27559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 xml:space="preserve">Graf č. 5: </w:t>
      </w:r>
      <w:r>
        <w:rPr>
          <w:rFonts w:ascii="Times New Roman" w:cs="Times New Roman" w:eastAsia="Times New Roman" w:hAnsi="Times New Roman"/>
          <w:sz w:val="24"/>
          <w:szCs w:val="24"/>
          <w:b w:val="1"/>
          <w:bCs w:val="1"/>
          <w:color w:val="auto"/>
        </w:rPr>
        <w:t>Počet nástupov v poskytovaných druhoch sociálnej služby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4445</wp:posOffset>
            </wp:positionV>
            <wp:extent cx="4584065" cy="27552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extLst>
                    </a:blip>
                    <a:srcRect/>
                    <a:stretch>
                      <a:fillRect/>
                    </a:stretch>
                  </pic:blipFill>
                  <pic:spPr bwMode="auto">
                    <a:xfrm>
                      <a:off x="0" y="0"/>
                      <a:ext cx="4584065" cy="27552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ind w:right="-33"/>
        <w:spacing w:after="0"/>
        <w:rPr>
          <w:sz w:val="20"/>
          <w:szCs w:val="20"/>
          <w:color w:val="auto"/>
        </w:rPr>
      </w:pPr>
      <w:r>
        <w:rPr>
          <w:rFonts w:ascii="Times New Roman" w:cs="Times New Roman" w:eastAsia="Times New Roman" w:hAnsi="Times New Roman"/>
          <w:sz w:val="24"/>
          <w:szCs w:val="24"/>
          <w:color w:val="auto"/>
        </w:rPr>
        <w:t>7</w:t>
      </w:r>
    </w:p>
    <w:p>
      <w:pPr>
        <w:sectPr>
          <w:pgSz w:w="11900" w:h="16838" w:orient="portrait"/>
          <w:cols w:equalWidth="0" w:num="1">
            <w:col w:w="9046"/>
          </w:cols>
          <w:pgMar w:left="1420" w:top="1440" w:right="1440" w:bottom="425" w:gutter="0" w:footer="0" w:header="0"/>
        </w:sectPr>
      </w:pPr>
    </w:p>
    <w:p>
      <w:pPr>
        <w:spacing w:after="0" w:line="24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 xml:space="preserve">Graf č. 6: </w:t>
      </w:r>
      <w:r>
        <w:rPr>
          <w:rFonts w:ascii="Times New Roman" w:cs="Times New Roman" w:eastAsia="Times New Roman" w:hAnsi="Times New Roman"/>
          <w:sz w:val="24"/>
          <w:szCs w:val="24"/>
          <w:b w:val="1"/>
          <w:bCs w:val="1"/>
          <w:color w:val="auto"/>
        </w:rPr>
        <w:t>Počet ukončených pobytov</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4445</wp:posOffset>
            </wp:positionV>
            <wp:extent cx="4584065" cy="27552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extLst>
                    </a:blip>
                    <a:srcRect/>
                    <a:stretch>
                      <a:fillRect/>
                    </a:stretch>
                  </pic:blipFill>
                  <pic:spPr bwMode="auto">
                    <a:xfrm>
                      <a:off x="0" y="0"/>
                      <a:ext cx="4584065" cy="27552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4"/>
          <w:szCs w:val="24"/>
          <w:color w:val="auto"/>
        </w:rPr>
        <w:t>V roku 2016 bolo uzavretých 90 zmlúv o poskytovaní sociálnej služby a zaevidovaných 107 žiadostí o uzatvorenie zmluvy o poskytovaní sociálnej služby. Bolo vydaných 142 dodatkov k zmluvám o poskytovaní sociálnej služby, a to z dôvodu zmeny stravy, zmeny stupňa odkázanosti, zmeny v dobe poskytovania sociálnej služby, z dôvodu zmeny trvalého pobytu klienta a z dôvodu poskytovateľa sociálnej služby.</w:t>
      </w:r>
    </w:p>
    <w:p>
      <w:pPr>
        <w:spacing w:after="0" w:line="200" w:lineRule="exact"/>
        <w:rPr>
          <w:sz w:val="20"/>
          <w:szCs w:val="20"/>
          <w:color w:val="auto"/>
        </w:rPr>
      </w:pPr>
    </w:p>
    <w:p>
      <w:pPr>
        <w:spacing w:after="0" w:line="365" w:lineRule="exact"/>
        <w:rPr>
          <w:sz w:val="20"/>
          <w:szCs w:val="20"/>
          <w:color w:val="auto"/>
        </w:rPr>
      </w:pPr>
    </w:p>
    <w:p>
      <w:pPr>
        <w:ind w:left="3180" w:hanging="349"/>
        <w:spacing w:after="0"/>
        <w:tabs>
          <w:tab w:leader="none" w:pos="3180" w:val="left"/>
        </w:tabs>
        <w:numPr>
          <w:ilvl w:val="0"/>
          <w:numId w:val="12"/>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ČINNOSŤ SOCIÁLNEJ PRÁCE</w:t>
      </w:r>
    </w:p>
    <w:p>
      <w:pPr>
        <w:spacing w:after="0" w:line="200" w:lineRule="exact"/>
        <w:rPr>
          <w:sz w:val="20"/>
          <w:szCs w:val="20"/>
          <w:color w:val="auto"/>
        </w:rPr>
      </w:pPr>
    </w:p>
    <w:p>
      <w:pPr>
        <w:spacing w:after="0" w:line="321"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4"/>
          <w:szCs w:val="24"/>
          <w:color w:val="auto"/>
        </w:rPr>
        <w:t>Hlavnou činnosťou pracovníčok sociálneho úseku bolo zabezpečovanie poskytovania odborných a ďalších činností v zmysle zákona č. 448/2008 Z. z. o sociálnych službách a o zmene a doplnení zákona č.445/1991 Zb. o živnostenskom podnikaní v znení neskorších predpisov, konkrétne § 35 a § 40. Sociálna práca bola zabezpečovaná štyrmi pracovníčkami: 1 ergoterapeutka a 3 sociálne pracovníčky.</w:t>
      </w:r>
    </w:p>
    <w:p>
      <w:pPr>
        <w:spacing w:after="0" w:line="293" w:lineRule="exact"/>
        <w:rPr>
          <w:sz w:val="20"/>
          <w:szCs w:val="20"/>
          <w:color w:val="auto"/>
        </w:rPr>
      </w:pPr>
    </w:p>
    <w:p>
      <w:pPr>
        <w:jc w:val="both"/>
        <w:ind w:right="20"/>
        <w:spacing w:after="0" w:line="238" w:lineRule="auto"/>
        <w:rPr>
          <w:sz w:val="20"/>
          <w:szCs w:val="20"/>
          <w:color w:val="auto"/>
        </w:rPr>
      </w:pPr>
      <w:r>
        <w:rPr>
          <w:rFonts w:ascii="Times New Roman" w:cs="Times New Roman" w:eastAsia="Times New Roman" w:hAnsi="Times New Roman"/>
          <w:sz w:val="24"/>
          <w:szCs w:val="24"/>
          <w:b w:val="1"/>
          <w:bCs w:val="1"/>
          <w:color w:val="auto"/>
        </w:rPr>
        <w:t xml:space="preserve">Sociálne poradenstvo </w:t>
      </w:r>
      <w:r>
        <w:rPr>
          <w:rFonts w:ascii="Times New Roman" w:cs="Times New Roman" w:eastAsia="Times New Roman" w:hAnsi="Times New Roman"/>
          <w:sz w:val="24"/>
          <w:szCs w:val="24"/>
          <w:color w:val="auto"/>
        </w:rPr>
        <w:t>– je zabezpečované na úrovni základného sociálneho poradenstva</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a zameriava sa na sociálno-poradenskú prácu prvého kontaktu a poskytovanie informácii o podmienkach, možnostiach a formách poskytovania sociálnych služieb. Je poskytované osobne, telefonicky a e-mailovou komunikáciou. Poradenstvo je taktiež poskytované klientom zariadenia a ich rodinným príslušníkom, v rámci ktorého je pracovníčkami zabezpečovaná sociálno-právna ochrana klientov. Individuálne poradenstvo je zamerané na riešenie osobných problémov klientov a sú im poskytované informácie o možnostiach riešenia ich nepriaznivej sociálnej situácie.</w:t>
      </w:r>
    </w:p>
    <w:p>
      <w:pPr>
        <w:spacing w:after="0" w:line="295"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4"/>
          <w:szCs w:val="24"/>
          <w:b w:val="1"/>
          <w:bCs w:val="1"/>
          <w:color w:val="auto"/>
        </w:rPr>
        <w:t xml:space="preserve">Sociálna rehabilitácia </w:t>
      </w:r>
      <w:r>
        <w:rPr>
          <w:rFonts w:ascii="Times New Roman" w:cs="Times New Roman" w:eastAsia="Times New Roman" w:hAnsi="Times New Roman"/>
          <w:sz w:val="24"/>
          <w:szCs w:val="24"/>
          <w:color w:val="auto"/>
        </w:rPr>
        <w:t>– je vykonávaná pracovníčkami sociálneho úseku a</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realizovala sa</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individuálnou aj skupinovou formou. Činnosti sociálnej rehabilitácie boli zameriavané na udržanie kognitívnych a mentálnych schopností klientov, na nácvik zručností a používania kompenzačných pomôcok a na podporu samostatnosti a nezávislosti klientov.</w:t>
      </w: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8</w:t>
      </w:r>
    </w:p>
    <w:p>
      <w:pPr>
        <w:sectPr>
          <w:pgSz w:w="11900" w:h="16838" w:orient="portrait"/>
          <w:cols w:equalWidth="0" w:num="1">
            <w:col w:w="9080"/>
          </w:cols>
          <w:pgMar w:left="1420" w:top="1440" w:right="1406" w:bottom="425" w:gutter="0" w:footer="0" w:header="0"/>
        </w:sectPr>
      </w:pPr>
    </w:p>
    <w:p>
      <w:pPr>
        <w:spacing w:after="0" w:line="24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Vyššie uvedené odborné činnosti sú vykonávané týmito procesmi, postupmi a technikami:</w:t>
      </w:r>
    </w:p>
    <w:p>
      <w:pPr>
        <w:spacing w:after="0" w:line="29" w:lineRule="exact"/>
        <w:rPr>
          <w:sz w:val="20"/>
          <w:szCs w:val="20"/>
          <w:color w:val="auto"/>
        </w:rPr>
      </w:pPr>
    </w:p>
    <w:p>
      <w:pPr>
        <w:ind w:left="1080" w:right="2980" w:hanging="724"/>
        <w:spacing w:after="0" w:line="229" w:lineRule="auto"/>
        <w:tabs>
          <w:tab w:leader="none" w:pos="708" w:val="left"/>
        </w:tabs>
        <w:numPr>
          <w:ilvl w:val="0"/>
          <w:numId w:val="13"/>
        </w:numPr>
        <w:rPr>
          <w:rFonts w:ascii="Symbol" w:cs="Symbol" w:eastAsia="Symbol" w:hAnsi="Symbol"/>
          <w:sz w:val="24"/>
          <w:szCs w:val="24"/>
          <w:color w:val="auto"/>
        </w:rPr>
      </w:pPr>
      <w:r>
        <w:rPr>
          <w:rFonts w:ascii="Times New Roman" w:cs="Times New Roman" w:eastAsia="Times New Roman" w:hAnsi="Times New Roman"/>
          <w:sz w:val="24"/>
          <w:szCs w:val="24"/>
          <w:color w:val="auto"/>
        </w:rPr>
        <w:t xml:space="preserve">Asistencia pri zvládaní adaptačného procesu klientov: </w:t>
      </w: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získavanie informácii o sociálnej situácii klienta,</w:t>
      </w:r>
    </w:p>
    <w:p>
      <w:pPr>
        <w:spacing w:after="0" w:line="22" w:lineRule="exact"/>
        <w:rPr>
          <w:rFonts w:ascii="Symbol" w:cs="Symbol" w:eastAsia="Symbol" w:hAnsi="Symbol"/>
          <w:sz w:val="24"/>
          <w:szCs w:val="24"/>
          <w:color w:val="auto"/>
        </w:rPr>
      </w:pPr>
    </w:p>
    <w:p>
      <w:pPr>
        <w:ind w:left="1080"/>
        <w:spacing w:after="0"/>
        <w:rPr>
          <w:rFonts w:ascii="Symbol" w:cs="Symbol" w:eastAsia="Symbol" w:hAnsi="Symbol"/>
          <w:sz w:val="24"/>
          <w:szCs w:val="24"/>
          <w:color w:val="auto"/>
        </w:rPr>
      </w:pP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nadviazanie kontaktu a</w:t>
      </w:r>
      <w:r>
        <w:rPr>
          <w:rFonts w:ascii="Courier New" w:cs="Courier New" w:eastAsia="Courier New" w:hAnsi="Courier New"/>
          <w:sz w:val="24"/>
          <w:szCs w:val="24"/>
          <w:color w:val="auto"/>
        </w:rPr>
        <w:t xml:space="preserve"> </w:t>
      </w:r>
      <w:r>
        <w:rPr>
          <w:rFonts w:ascii="Times New Roman" w:cs="Times New Roman" w:eastAsia="Times New Roman" w:hAnsi="Times New Roman"/>
          <w:sz w:val="24"/>
          <w:szCs w:val="24"/>
          <w:color w:val="auto"/>
        </w:rPr>
        <w:t>vytvorenie vzťahu s</w:t>
      </w:r>
      <w:r>
        <w:rPr>
          <w:rFonts w:ascii="Courier New" w:cs="Courier New" w:eastAsia="Courier New" w:hAnsi="Courier New"/>
          <w:sz w:val="24"/>
          <w:szCs w:val="24"/>
          <w:color w:val="auto"/>
        </w:rPr>
        <w:t xml:space="preserve"> </w:t>
      </w:r>
      <w:r>
        <w:rPr>
          <w:rFonts w:ascii="Times New Roman" w:cs="Times New Roman" w:eastAsia="Times New Roman" w:hAnsi="Times New Roman"/>
          <w:sz w:val="24"/>
          <w:szCs w:val="24"/>
          <w:color w:val="auto"/>
        </w:rPr>
        <w:t>klientom,</w:t>
      </w:r>
    </w:p>
    <w:p>
      <w:pPr>
        <w:spacing w:after="0" w:line="53" w:lineRule="exact"/>
        <w:rPr>
          <w:rFonts w:ascii="Symbol" w:cs="Symbol" w:eastAsia="Symbol" w:hAnsi="Symbol"/>
          <w:sz w:val="24"/>
          <w:szCs w:val="24"/>
          <w:color w:val="auto"/>
        </w:rPr>
      </w:pPr>
    </w:p>
    <w:p>
      <w:pPr>
        <w:ind w:left="1440" w:hanging="360"/>
        <w:spacing w:after="0" w:line="253" w:lineRule="auto"/>
        <w:rPr>
          <w:rFonts w:ascii="Symbol" w:cs="Symbol" w:eastAsia="Symbol" w:hAnsi="Symbol"/>
          <w:sz w:val="24"/>
          <w:szCs w:val="24"/>
          <w:color w:val="auto"/>
        </w:rPr>
      </w:pP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sledovanie emocionálnych potrieb a psycho-sociálne pôsobenie</w:t>
      </w:r>
      <w:r>
        <w:rPr>
          <w:rFonts w:ascii="Courier New" w:cs="Courier New" w:eastAsia="Courier New" w:hAnsi="Courier New"/>
          <w:sz w:val="24"/>
          <w:szCs w:val="24"/>
          <w:color w:val="auto"/>
        </w:rPr>
        <w:t xml:space="preserve"> </w:t>
      </w:r>
      <w:r>
        <w:rPr>
          <w:rFonts w:ascii="Times New Roman" w:cs="Times New Roman" w:eastAsia="Times New Roman" w:hAnsi="Times New Roman"/>
          <w:sz w:val="24"/>
          <w:szCs w:val="24"/>
          <w:color w:val="auto"/>
        </w:rPr>
        <w:t>informovanie</w:t>
      </w:r>
      <w:r>
        <w:rPr>
          <w:rFonts w:ascii="Courier New" w:cs="Courier New" w:eastAsia="Courier New" w:hAnsi="Courier New"/>
          <w:sz w:val="24"/>
          <w:szCs w:val="24"/>
          <w:color w:val="auto"/>
        </w:rPr>
        <w:t xml:space="preserve"> </w:t>
      </w:r>
      <w:r>
        <w:rPr>
          <w:rFonts w:ascii="Times New Roman" w:cs="Times New Roman" w:eastAsia="Times New Roman" w:hAnsi="Times New Roman"/>
          <w:sz w:val="24"/>
          <w:szCs w:val="24"/>
          <w:color w:val="auto"/>
        </w:rPr>
        <w:t>o dianí v zariadení, zoznámenie s interiérom a exteriérom zariadenia, oboznámenie s časovým harmonogramom a domácim poriadkom,</w:t>
      </w:r>
    </w:p>
    <w:p>
      <w:pPr>
        <w:spacing w:after="0" w:line="5" w:lineRule="exact"/>
        <w:rPr>
          <w:rFonts w:ascii="Symbol" w:cs="Symbol" w:eastAsia="Symbol" w:hAnsi="Symbol"/>
          <w:sz w:val="24"/>
          <w:szCs w:val="24"/>
          <w:color w:val="auto"/>
        </w:rPr>
      </w:pPr>
    </w:p>
    <w:p>
      <w:pPr>
        <w:ind w:left="1080"/>
        <w:spacing w:after="0"/>
        <w:rPr>
          <w:rFonts w:ascii="Symbol" w:cs="Symbol" w:eastAsia="Symbol" w:hAnsi="Symbol"/>
          <w:sz w:val="24"/>
          <w:szCs w:val="24"/>
          <w:color w:val="auto"/>
        </w:rPr>
      </w:pP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pomoc pri redefinovaní hodnotovej orientácie,</w:t>
      </w:r>
    </w:p>
    <w:p>
      <w:pPr>
        <w:spacing w:after="0" w:line="20" w:lineRule="exact"/>
        <w:rPr>
          <w:rFonts w:ascii="Symbol" w:cs="Symbol" w:eastAsia="Symbol" w:hAnsi="Symbol"/>
          <w:sz w:val="24"/>
          <w:szCs w:val="24"/>
          <w:color w:val="auto"/>
        </w:rPr>
      </w:pPr>
    </w:p>
    <w:p>
      <w:pPr>
        <w:ind w:left="1080"/>
        <w:spacing w:after="0"/>
        <w:rPr>
          <w:rFonts w:ascii="Symbol" w:cs="Symbol" w:eastAsia="Symbol" w:hAnsi="Symbol"/>
          <w:sz w:val="24"/>
          <w:szCs w:val="24"/>
          <w:color w:val="auto"/>
        </w:rPr>
      </w:pP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uplatňovanie preventívnych opatrení na predchádzanie sociálnej izolácii.</w:t>
      </w:r>
    </w:p>
    <w:p>
      <w:pPr>
        <w:spacing w:after="0" w:line="39" w:lineRule="exact"/>
        <w:rPr>
          <w:rFonts w:ascii="Symbol" w:cs="Symbol" w:eastAsia="Symbol" w:hAnsi="Symbol"/>
          <w:sz w:val="24"/>
          <w:szCs w:val="24"/>
          <w:color w:val="auto"/>
        </w:rPr>
      </w:pPr>
    </w:p>
    <w:p>
      <w:pPr>
        <w:ind w:left="700" w:hanging="344"/>
        <w:spacing w:after="0"/>
        <w:tabs>
          <w:tab w:leader="none" w:pos="700" w:val="left"/>
        </w:tabs>
        <w:numPr>
          <w:ilvl w:val="0"/>
          <w:numId w:val="13"/>
        </w:numPr>
        <w:rPr>
          <w:rFonts w:ascii="Symbol" w:cs="Symbol" w:eastAsia="Symbol" w:hAnsi="Symbol"/>
          <w:sz w:val="24"/>
          <w:szCs w:val="24"/>
          <w:color w:val="auto"/>
        </w:rPr>
      </w:pPr>
      <w:r>
        <w:rPr>
          <w:rFonts w:ascii="Times New Roman" w:cs="Times New Roman" w:eastAsia="Times New Roman" w:hAnsi="Times New Roman"/>
          <w:sz w:val="24"/>
          <w:szCs w:val="24"/>
          <w:color w:val="auto"/>
        </w:rPr>
        <w:t>Plánovanie poskytovania sociálnej služby podľa individuálnych potrieb, schopností</w:t>
      </w:r>
    </w:p>
    <w:p>
      <w:pPr>
        <w:spacing w:after="0" w:line="55" w:lineRule="exact"/>
        <w:rPr>
          <w:sz w:val="20"/>
          <w:szCs w:val="20"/>
          <w:color w:val="auto"/>
        </w:rPr>
      </w:pPr>
    </w:p>
    <w:p>
      <w:pPr>
        <w:ind w:left="720" w:right="20"/>
        <w:spacing w:after="0" w:line="265" w:lineRule="auto"/>
        <w:rPr>
          <w:sz w:val="20"/>
          <w:szCs w:val="20"/>
          <w:color w:val="auto"/>
        </w:rPr>
      </w:pPr>
      <w:r>
        <w:rPr>
          <w:rFonts w:ascii="Times New Roman" w:cs="Times New Roman" w:eastAsia="Times New Roman" w:hAnsi="Times New Roman"/>
          <w:sz w:val="24"/>
          <w:szCs w:val="24"/>
          <w:color w:val="auto"/>
        </w:rPr>
        <w:t>a cieľov prijímateľa sociálnej služby, vedenie písomných individuálnych záznamov o priebehu poskytovania sociálnej služby:</w:t>
      </w:r>
    </w:p>
    <w:p>
      <w:pPr>
        <w:spacing w:after="0" w:line="25" w:lineRule="exact"/>
        <w:rPr>
          <w:sz w:val="20"/>
          <w:szCs w:val="20"/>
          <w:color w:val="auto"/>
        </w:rPr>
      </w:pPr>
    </w:p>
    <w:p>
      <w:pPr>
        <w:ind w:left="1420" w:right="20" w:hanging="8"/>
        <w:spacing w:after="0" w:line="244" w:lineRule="auto"/>
        <w:tabs>
          <w:tab w:leader="none" w:pos="1840" w:val="left"/>
        </w:tabs>
        <w:numPr>
          <w:ilvl w:val="1"/>
          <w:numId w:val="14"/>
        </w:numPr>
        <w:rPr>
          <w:rFonts w:ascii="Courier New" w:cs="Courier New" w:eastAsia="Courier New" w:hAnsi="Courier New"/>
          <w:sz w:val="24"/>
          <w:szCs w:val="24"/>
          <w:color w:val="auto"/>
        </w:rPr>
      </w:pPr>
      <w:r>
        <w:rPr>
          <w:rFonts w:ascii="Times New Roman" w:cs="Times New Roman" w:eastAsia="Times New Roman" w:hAnsi="Times New Roman"/>
          <w:sz w:val="24"/>
          <w:szCs w:val="24"/>
          <w:color w:val="auto"/>
        </w:rPr>
        <w:t xml:space="preserve">vypracovávanie sociálnych anamnéz v spolupráci s príbuznými klientov, </w:t>
      </w:r>
      <w:r>
        <w:rPr>
          <w:rFonts w:ascii="Courier New" w:cs="Courier New" w:eastAsia="Courier New" w:hAnsi="Courier New"/>
          <w:sz w:val="22"/>
          <w:szCs w:val="22"/>
          <w:color w:val="auto"/>
        </w:rPr>
        <w:t xml:space="preserve">o </w:t>
      </w:r>
      <w:r>
        <w:rPr>
          <w:rFonts w:ascii="Times New Roman" w:cs="Times New Roman" w:eastAsia="Times New Roman" w:hAnsi="Times New Roman"/>
          <w:sz w:val="24"/>
          <w:szCs w:val="24"/>
          <w:color w:val="auto"/>
        </w:rPr>
        <w:t>zisťovanie mentálnych schopností klientov pomocou skríningových metód,</w:t>
      </w:r>
      <w:r>
        <w:rPr>
          <w:rFonts w:ascii="Courier New" w:cs="Courier New" w:eastAsia="Courier New" w:hAnsi="Courier New"/>
          <w:sz w:val="22"/>
          <w:szCs w:val="22"/>
          <w:color w:val="auto"/>
        </w:rPr>
        <w:t xml:space="preserve"> </w:t>
      </w: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mapovanie potrieb, záujmov, možností a schopností, voľba cieľov,</w:t>
      </w:r>
    </w:p>
    <w:p>
      <w:pPr>
        <w:spacing w:after="0" w:line="17" w:lineRule="exact"/>
        <w:rPr>
          <w:rFonts w:ascii="Courier New" w:cs="Courier New" w:eastAsia="Courier New" w:hAnsi="Courier New"/>
          <w:sz w:val="24"/>
          <w:szCs w:val="24"/>
          <w:color w:val="auto"/>
        </w:rPr>
      </w:pPr>
    </w:p>
    <w:p>
      <w:pPr>
        <w:ind w:left="1420"/>
        <w:spacing w:after="0"/>
        <w:rPr>
          <w:rFonts w:ascii="Courier New" w:cs="Courier New" w:eastAsia="Courier New" w:hAnsi="Courier New"/>
          <w:sz w:val="24"/>
          <w:szCs w:val="24"/>
          <w:color w:val="auto"/>
        </w:rPr>
      </w:pP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zostavenie, realizácie a vyhodnocovanie plánu.</w:t>
      </w:r>
    </w:p>
    <w:p>
      <w:pPr>
        <w:spacing w:after="0" w:line="39" w:lineRule="exact"/>
        <w:rPr>
          <w:rFonts w:ascii="Courier New" w:cs="Courier New" w:eastAsia="Courier New" w:hAnsi="Courier New"/>
          <w:sz w:val="24"/>
          <w:szCs w:val="24"/>
          <w:color w:val="auto"/>
        </w:rPr>
      </w:pPr>
    </w:p>
    <w:p>
      <w:pPr>
        <w:ind w:left="700" w:hanging="344"/>
        <w:spacing w:after="0"/>
        <w:tabs>
          <w:tab w:leader="none" w:pos="700" w:val="left"/>
        </w:tabs>
        <w:numPr>
          <w:ilvl w:val="0"/>
          <w:numId w:val="14"/>
        </w:numPr>
        <w:rPr>
          <w:rFonts w:ascii="Symbol" w:cs="Symbol" w:eastAsia="Symbol" w:hAnsi="Symbol"/>
          <w:sz w:val="24"/>
          <w:szCs w:val="24"/>
          <w:color w:val="auto"/>
        </w:rPr>
      </w:pPr>
      <w:r>
        <w:rPr>
          <w:rFonts w:ascii="Times New Roman" w:cs="Times New Roman" w:eastAsia="Times New Roman" w:hAnsi="Times New Roman"/>
          <w:sz w:val="24"/>
          <w:szCs w:val="24"/>
          <w:color w:val="auto"/>
        </w:rPr>
        <w:t>Aktivizácia klientov:</w:t>
      </w:r>
    </w:p>
    <w:p>
      <w:pPr>
        <w:spacing w:after="0" w:line="23" w:lineRule="exact"/>
        <w:rPr>
          <w:sz w:val="20"/>
          <w:szCs w:val="20"/>
          <w:color w:val="auto"/>
        </w:rPr>
      </w:pPr>
    </w:p>
    <w:p>
      <w:pPr>
        <w:ind w:left="1480" w:hanging="404"/>
        <w:spacing w:after="0"/>
        <w:tabs>
          <w:tab w:leader="none" w:pos="1480" w:val="left"/>
        </w:tabs>
        <w:numPr>
          <w:ilvl w:val="0"/>
          <w:numId w:val="15"/>
        </w:numPr>
        <w:rPr>
          <w:rFonts w:ascii="Courier New" w:cs="Courier New" w:eastAsia="Courier New" w:hAnsi="Courier New"/>
          <w:sz w:val="24"/>
          <w:szCs w:val="24"/>
          <w:color w:val="auto"/>
        </w:rPr>
      </w:pPr>
      <w:r>
        <w:rPr>
          <w:rFonts w:ascii="Times New Roman" w:cs="Times New Roman" w:eastAsia="Times New Roman" w:hAnsi="Times New Roman"/>
          <w:sz w:val="24"/>
          <w:szCs w:val="24"/>
          <w:color w:val="auto"/>
        </w:rPr>
        <w:t>vytváranie prostredia bohatého na stimuly,</w:t>
      </w:r>
    </w:p>
    <w:p>
      <w:pPr>
        <w:spacing w:after="0" w:line="25" w:lineRule="exact"/>
        <w:rPr>
          <w:sz w:val="20"/>
          <w:szCs w:val="20"/>
          <w:color w:val="auto"/>
        </w:rPr>
      </w:pPr>
    </w:p>
    <w:p>
      <w:pPr>
        <w:ind w:left="1080"/>
        <w:spacing w:after="0"/>
        <w:tabs>
          <w:tab w:leader="none" w:pos="1460" w:val="left"/>
          <w:tab w:leader="none" w:pos="2420" w:val="left"/>
          <w:tab w:leader="none" w:pos="3540" w:val="left"/>
          <w:tab w:leader="none" w:pos="4620" w:val="left"/>
          <w:tab w:leader="none" w:pos="5100" w:val="left"/>
          <w:tab w:leader="none" w:pos="6060" w:val="left"/>
          <w:tab w:leader="none" w:pos="6960" w:val="left"/>
          <w:tab w:leader="none" w:pos="8020" w:val="left"/>
        </w:tabs>
        <w:rPr>
          <w:sz w:val="20"/>
          <w:szCs w:val="20"/>
          <w:color w:val="auto"/>
        </w:rPr>
      </w:pPr>
      <w:r>
        <w:rPr>
          <w:rFonts w:ascii="Courier New" w:cs="Courier New" w:eastAsia="Courier New" w:hAnsi="Courier New"/>
          <w:sz w:val="24"/>
          <w:szCs w:val="24"/>
          <w:color w:val="auto"/>
        </w:rPr>
        <w:t>o</w:t>
      </w:r>
      <w:r>
        <w:rPr>
          <w:sz w:val="20"/>
          <w:szCs w:val="20"/>
          <w:color w:val="auto"/>
        </w:rPr>
        <w:tab/>
      </w:r>
      <w:r>
        <w:rPr>
          <w:rFonts w:ascii="Times New Roman" w:cs="Times New Roman" w:eastAsia="Times New Roman" w:hAnsi="Times New Roman"/>
          <w:sz w:val="24"/>
          <w:szCs w:val="24"/>
          <w:color w:val="auto"/>
        </w:rPr>
        <w:t>príprava</w:t>
        <w:tab/>
        <w:t>vhodných</w:t>
        <w:tab/>
        <w:t>podnetov</w:t>
        <w:tab/>
        <w:t>pre</w:t>
        <w:tab/>
        <w:t>klientov</w:t>
        <w:tab/>
        <w:t>v snahe</w:t>
        <w:tab/>
        <w:t>zachovať</w:t>
        <w:tab/>
        <w:t>schopnosti</w:t>
      </w:r>
    </w:p>
    <w:p>
      <w:pPr>
        <w:spacing w:after="0" w:line="41" w:lineRule="exact"/>
        <w:rPr>
          <w:sz w:val="20"/>
          <w:szCs w:val="20"/>
          <w:color w:val="auto"/>
        </w:rPr>
      </w:pPr>
    </w:p>
    <w:p>
      <w:pPr>
        <w:ind w:left="1600" w:hanging="164"/>
        <w:spacing w:after="0"/>
        <w:tabs>
          <w:tab w:leader="none" w:pos="1600" w:val="left"/>
        </w:tabs>
        <w:numPr>
          <w:ilvl w:val="0"/>
          <w:numId w:val="16"/>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zručnosti klienta,</w:t>
      </w:r>
    </w:p>
    <w:p>
      <w:pPr>
        <w:spacing w:after="0" w:line="21" w:lineRule="exact"/>
        <w:rPr>
          <w:sz w:val="20"/>
          <w:szCs w:val="20"/>
          <w:color w:val="auto"/>
        </w:rPr>
      </w:pPr>
    </w:p>
    <w:p>
      <w:pPr>
        <w:ind w:left="1420" w:hanging="344"/>
        <w:spacing w:after="0"/>
        <w:tabs>
          <w:tab w:leader="none" w:pos="1420" w:val="left"/>
        </w:tabs>
        <w:numPr>
          <w:ilvl w:val="0"/>
          <w:numId w:val="17"/>
        </w:numPr>
        <w:rPr>
          <w:rFonts w:ascii="Courier New" w:cs="Courier New" w:eastAsia="Courier New" w:hAnsi="Courier New"/>
          <w:sz w:val="24"/>
          <w:szCs w:val="24"/>
          <w:color w:val="auto"/>
        </w:rPr>
      </w:pPr>
      <w:r>
        <w:rPr>
          <w:rFonts w:ascii="Times New Roman" w:cs="Times New Roman" w:eastAsia="Times New Roman" w:hAnsi="Times New Roman"/>
          <w:sz w:val="24"/>
          <w:szCs w:val="24"/>
          <w:color w:val="auto"/>
        </w:rPr>
        <w:t>aktivizácia je uskutočňovaná individuálnou alebo skupinovou formou podľa</w:t>
      </w:r>
    </w:p>
    <w:p>
      <w:pPr>
        <w:spacing w:after="0" w:line="43" w:lineRule="exact"/>
        <w:rPr>
          <w:sz w:val="20"/>
          <w:szCs w:val="20"/>
          <w:color w:val="auto"/>
        </w:rPr>
      </w:pPr>
    </w:p>
    <w:p>
      <w:pPr>
        <w:ind w:left="1440"/>
        <w:spacing w:after="0"/>
        <w:rPr>
          <w:sz w:val="20"/>
          <w:szCs w:val="20"/>
          <w:color w:val="auto"/>
        </w:rPr>
      </w:pPr>
      <w:r>
        <w:rPr>
          <w:rFonts w:ascii="Times New Roman" w:cs="Times New Roman" w:eastAsia="Times New Roman" w:hAnsi="Times New Roman"/>
          <w:sz w:val="24"/>
          <w:szCs w:val="24"/>
          <w:color w:val="auto"/>
        </w:rPr>
        <w:t>úrovne psychických funkcií klienta.</w:t>
      </w:r>
    </w:p>
    <w:p>
      <w:pPr>
        <w:spacing w:after="0" w:line="21" w:lineRule="exact"/>
        <w:rPr>
          <w:sz w:val="20"/>
          <w:szCs w:val="20"/>
          <w:color w:val="auto"/>
        </w:rPr>
      </w:pPr>
    </w:p>
    <w:p>
      <w:pPr>
        <w:ind w:left="1420" w:hanging="344"/>
        <w:spacing w:after="0"/>
        <w:tabs>
          <w:tab w:leader="none" w:pos="1420" w:val="left"/>
        </w:tabs>
        <w:numPr>
          <w:ilvl w:val="1"/>
          <w:numId w:val="18"/>
        </w:numPr>
        <w:rPr>
          <w:rFonts w:ascii="Courier New" w:cs="Courier New" w:eastAsia="Courier New" w:hAnsi="Courier New"/>
          <w:sz w:val="24"/>
          <w:szCs w:val="24"/>
          <w:color w:val="auto"/>
        </w:rPr>
      </w:pPr>
      <w:r>
        <w:rPr>
          <w:rFonts w:ascii="Times New Roman" w:cs="Times New Roman" w:eastAsia="Times New Roman" w:hAnsi="Times New Roman"/>
          <w:sz w:val="24"/>
          <w:szCs w:val="24"/>
          <w:color w:val="auto"/>
        </w:rPr>
        <w:t>Formy aktivizácie:</w:t>
      </w:r>
    </w:p>
    <w:p>
      <w:pPr>
        <w:spacing w:after="0" w:line="69" w:lineRule="exact"/>
        <w:rPr>
          <w:rFonts w:ascii="Courier New" w:cs="Courier New" w:eastAsia="Courier New" w:hAnsi="Courier New"/>
          <w:sz w:val="24"/>
          <w:szCs w:val="24"/>
          <w:color w:val="auto"/>
        </w:rPr>
      </w:pPr>
    </w:p>
    <w:p>
      <w:pPr>
        <w:ind w:left="2160" w:right="20" w:hanging="364"/>
        <w:spacing w:after="0" w:line="266" w:lineRule="auto"/>
        <w:tabs>
          <w:tab w:leader="none" w:pos="2126" w:val="left"/>
        </w:tabs>
        <w:numPr>
          <w:ilvl w:val="2"/>
          <w:numId w:val="18"/>
        </w:numPr>
        <w:rPr>
          <w:rFonts w:ascii="Symbol" w:cs="Symbol" w:eastAsia="Symbol" w:hAnsi="Symbol"/>
          <w:sz w:val="24"/>
          <w:szCs w:val="24"/>
          <w:color w:val="auto"/>
        </w:rPr>
      </w:pPr>
      <w:r>
        <w:rPr>
          <w:rFonts w:ascii="Times New Roman" w:cs="Times New Roman" w:eastAsia="Times New Roman" w:hAnsi="Times New Roman"/>
          <w:sz w:val="24"/>
          <w:szCs w:val="24"/>
          <w:color w:val="auto"/>
        </w:rPr>
        <w:t>aktivizácia pohybová- cvičenie na zlepšenie jemnej motoriky, pohybová relaxácia, cvičenia pomocou overbalových lôpt,</w:t>
      </w:r>
    </w:p>
    <w:p>
      <w:pPr>
        <w:spacing w:after="0" w:line="10" w:lineRule="exact"/>
        <w:rPr>
          <w:rFonts w:ascii="Symbol" w:cs="Symbol" w:eastAsia="Symbol" w:hAnsi="Symbol"/>
          <w:sz w:val="24"/>
          <w:szCs w:val="24"/>
          <w:color w:val="auto"/>
        </w:rPr>
      </w:pPr>
    </w:p>
    <w:p>
      <w:pPr>
        <w:ind w:left="2120" w:hanging="324"/>
        <w:spacing w:after="0"/>
        <w:tabs>
          <w:tab w:leader="none" w:pos="2120" w:val="left"/>
        </w:tabs>
        <w:numPr>
          <w:ilvl w:val="2"/>
          <w:numId w:val="18"/>
        </w:numPr>
        <w:rPr>
          <w:rFonts w:ascii="Symbol" w:cs="Symbol" w:eastAsia="Symbol" w:hAnsi="Symbol"/>
          <w:sz w:val="24"/>
          <w:szCs w:val="24"/>
          <w:color w:val="auto"/>
        </w:rPr>
      </w:pPr>
      <w:r>
        <w:rPr>
          <w:rFonts w:ascii="Times New Roman" w:cs="Times New Roman" w:eastAsia="Times New Roman" w:hAnsi="Times New Roman"/>
          <w:sz w:val="24"/>
          <w:szCs w:val="24"/>
          <w:color w:val="auto"/>
        </w:rPr>
        <w:t>hmatová, čuchová, zraková, sluchová stimulácia,</w:t>
      </w:r>
    </w:p>
    <w:p>
      <w:pPr>
        <w:spacing w:after="0" w:line="39" w:lineRule="exact"/>
        <w:rPr>
          <w:rFonts w:ascii="Symbol" w:cs="Symbol" w:eastAsia="Symbol" w:hAnsi="Symbol"/>
          <w:sz w:val="24"/>
          <w:szCs w:val="24"/>
          <w:color w:val="auto"/>
        </w:rPr>
      </w:pPr>
    </w:p>
    <w:p>
      <w:pPr>
        <w:ind w:left="2120" w:hanging="324"/>
        <w:spacing w:after="0"/>
        <w:tabs>
          <w:tab w:leader="none" w:pos="2120" w:val="left"/>
        </w:tabs>
        <w:numPr>
          <w:ilvl w:val="2"/>
          <w:numId w:val="18"/>
        </w:numPr>
        <w:rPr>
          <w:rFonts w:ascii="Symbol" w:cs="Symbol" w:eastAsia="Symbol" w:hAnsi="Symbol"/>
          <w:sz w:val="24"/>
          <w:szCs w:val="24"/>
          <w:color w:val="auto"/>
        </w:rPr>
      </w:pPr>
      <w:r>
        <w:rPr>
          <w:rFonts w:ascii="Times New Roman" w:cs="Times New Roman" w:eastAsia="Times New Roman" w:hAnsi="Times New Roman"/>
          <w:sz w:val="24"/>
          <w:szCs w:val="24"/>
          <w:color w:val="auto"/>
        </w:rPr>
        <w:t>práca s pamäťou a tréning pamäti,</w:t>
      </w:r>
    </w:p>
    <w:p>
      <w:pPr>
        <w:spacing w:after="0" w:line="41" w:lineRule="exact"/>
        <w:rPr>
          <w:rFonts w:ascii="Symbol" w:cs="Symbol" w:eastAsia="Symbol" w:hAnsi="Symbol"/>
          <w:sz w:val="24"/>
          <w:szCs w:val="24"/>
          <w:color w:val="auto"/>
        </w:rPr>
      </w:pPr>
    </w:p>
    <w:p>
      <w:pPr>
        <w:ind w:left="2120" w:hanging="324"/>
        <w:spacing w:after="0"/>
        <w:tabs>
          <w:tab w:leader="none" w:pos="2120" w:val="left"/>
        </w:tabs>
        <w:numPr>
          <w:ilvl w:val="2"/>
          <w:numId w:val="18"/>
        </w:numPr>
        <w:rPr>
          <w:rFonts w:ascii="Symbol" w:cs="Symbol" w:eastAsia="Symbol" w:hAnsi="Symbol"/>
          <w:sz w:val="24"/>
          <w:szCs w:val="24"/>
          <w:color w:val="auto"/>
        </w:rPr>
      </w:pPr>
      <w:r>
        <w:rPr>
          <w:rFonts w:ascii="Times New Roman" w:cs="Times New Roman" w:eastAsia="Times New Roman" w:hAnsi="Times New Roman"/>
          <w:sz w:val="24"/>
          <w:szCs w:val="24"/>
          <w:color w:val="auto"/>
        </w:rPr>
        <w:t>podpora orientácie – vytváranie podporných mechanizmov orientácie,</w:t>
      </w:r>
    </w:p>
    <w:p>
      <w:pPr>
        <w:spacing w:after="0" w:line="39" w:lineRule="exact"/>
        <w:rPr>
          <w:rFonts w:ascii="Symbol" w:cs="Symbol" w:eastAsia="Symbol" w:hAnsi="Symbol"/>
          <w:sz w:val="24"/>
          <w:szCs w:val="24"/>
          <w:color w:val="auto"/>
        </w:rPr>
      </w:pPr>
    </w:p>
    <w:p>
      <w:pPr>
        <w:ind w:left="2120" w:hanging="324"/>
        <w:spacing w:after="0"/>
        <w:tabs>
          <w:tab w:leader="none" w:pos="2120" w:val="left"/>
        </w:tabs>
        <w:numPr>
          <w:ilvl w:val="2"/>
          <w:numId w:val="18"/>
        </w:numPr>
        <w:rPr>
          <w:rFonts w:ascii="Symbol" w:cs="Symbol" w:eastAsia="Symbol" w:hAnsi="Symbol"/>
          <w:sz w:val="24"/>
          <w:szCs w:val="24"/>
          <w:color w:val="auto"/>
        </w:rPr>
      </w:pPr>
      <w:r>
        <w:rPr>
          <w:rFonts w:ascii="Times New Roman" w:cs="Times New Roman" w:eastAsia="Times New Roman" w:hAnsi="Times New Roman"/>
          <w:sz w:val="24"/>
          <w:szCs w:val="24"/>
          <w:color w:val="auto"/>
        </w:rPr>
        <w:t>podpora komunikačných zručnosti a artikulačných schopností,</w:t>
      </w:r>
    </w:p>
    <w:p>
      <w:pPr>
        <w:spacing w:after="0" w:line="41" w:lineRule="exact"/>
        <w:rPr>
          <w:rFonts w:ascii="Symbol" w:cs="Symbol" w:eastAsia="Symbol" w:hAnsi="Symbol"/>
          <w:sz w:val="24"/>
          <w:szCs w:val="24"/>
          <w:color w:val="auto"/>
        </w:rPr>
      </w:pPr>
    </w:p>
    <w:p>
      <w:pPr>
        <w:ind w:left="2120" w:hanging="324"/>
        <w:spacing w:after="0"/>
        <w:tabs>
          <w:tab w:leader="none" w:pos="2120" w:val="left"/>
        </w:tabs>
        <w:numPr>
          <w:ilvl w:val="2"/>
          <w:numId w:val="18"/>
        </w:numPr>
        <w:rPr>
          <w:rFonts w:ascii="Symbol" w:cs="Symbol" w:eastAsia="Symbol" w:hAnsi="Symbol"/>
          <w:sz w:val="24"/>
          <w:szCs w:val="24"/>
          <w:color w:val="auto"/>
        </w:rPr>
      </w:pPr>
      <w:r>
        <w:rPr>
          <w:rFonts w:ascii="Times New Roman" w:cs="Times New Roman" w:eastAsia="Times New Roman" w:hAnsi="Times New Roman"/>
          <w:sz w:val="24"/>
          <w:szCs w:val="24"/>
          <w:color w:val="auto"/>
        </w:rPr>
        <w:t>terapie s využitím prvkov muzikoterapie a biblioterapie,</w:t>
      </w:r>
    </w:p>
    <w:p>
      <w:pPr>
        <w:spacing w:after="0" w:line="69" w:lineRule="exact"/>
        <w:rPr>
          <w:rFonts w:ascii="Symbol" w:cs="Symbol" w:eastAsia="Symbol" w:hAnsi="Symbol"/>
          <w:sz w:val="24"/>
          <w:szCs w:val="24"/>
          <w:color w:val="auto"/>
        </w:rPr>
      </w:pPr>
    </w:p>
    <w:p>
      <w:pPr>
        <w:ind w:left="2160" w:right="20" w:hanging="364"/>
        <w:spacing w:after="0" w:line="249" w:lineRule="auto"/>
        <w:tabs>
          <w:tab w:leader="none" w:pos="2126" w:val="left"/>
        </w:tabs>
        <w:numPr>
          <w:ilvl w:val="2"/>
          <w:numId w:val="18"/>
        </w:numPr>
        <w:rPr>
          <w:rFonts w:ascii="Symbol" w:cs="Symbol" w:eastAsia="Symbol" w:hAnsi="Symbol"/>
          <w:sz w:val="24"/>
          <w:szCs w:val="24"/>
          <w:color w:val="auto"/>
        </w:rPr>
      </w:pPr>
      <w:r>
        <w:rPr>
          <w:rFonts w:ascii="Times New Roman" w:cs="Times New Roman" w:eastAsia="Times New Roman" w:hAnsi="Times New Roman"/>
          <w:sz w:val="24"/>
          <w:szCs w:val="24"/>
          <w:color w:val="auto"/>
        </w:rPr>
        <w:t>aktivizácia s využitím terapeutických prístupov: Validácia podľa Naomi Feil, Orientácia v realite, Reminiscencia, Remotivácia.</w:t>
      </w:r>
    </w:p>
    <w:p>
      <w:pPr>
        <w:spacing w:after="0" w:line="32" w:lineRule="exact"/>
        <w:rPr>
          <w:rFonts w:ascii="Symbol" w:cs="Symbol" w:eastAsia="Symbol" w:hAnsi="Symbol"/>
          <w:sz w:val="24"/>
          <w:szCs w:val="24"/>
          <w:color w:val="auto"/>
        </w:rPr>
      </w:pPr>
    </w:p>
    <w:p>
      <w:pPr>
        <w:ind w:left="700" w:hanging="344"/>
        <w:spacing w:after="0"/>
        <w:tabs>
          <w:tab w:leader="none" w:pos="700" w:val="left"/>
        </w:tabs>
        <w:numPr>
          <w:ilvl w:val="0"/>
          <w:numId w:val="18"/>
        </w:numPr>
        <w:rPr>
          <w:rFonts w:ascii="Symbol" w:cs="Symbol" w:eastAsia="Symbol" w:hAnsi="Symbol"/>
          <w:sz w:val="22"/>
          <w:szCs w:val="22"/>
          <w:color w:val="auto"/>
        </w:rPr>
      </w:pPr>
      <w:r>
        <w:rPr>
          <w:rFonts w:ascii="Times New Roman" w:cs="Times New Roman" w:eastAsia="Times New Roman" w:hAnsi="Times New Roman"/>
          <w:sz w:val="24"/>
          <w:szCs w:val="24"/>
          <w:color w:val="auto"/>
        </w:rPr>
        <w:t>Vedenie spisovej dokumentácie a administrácie klientov:</w:t>
      </w:r>
    </w:p>
    <w:p>
      <w:pPr>
        <w:spacing w:after="0" w:line="21" w:lineRule="exact"/>
        <w:rPr>
          <w:rFonts w:ascii="Symbol" w:cs="Symbol" w:eastAsia="Symbol" w:hAnsi="Symbol"/>
          <w:sz w:val="22"/>
          <w:szCs w:val="22"/>
          <w:color w:val="auto"/>
        </w:rPr>
      </w:pPr>
    </w:p>
    <w:p>
      <w:pPr>
        <w:ind w:left="1420" w:hanging="344"/>
        <w:spacing w:after="0"/>
        <w:tabs>
          <w:tab w:leader="none" w:pos="1420" w:val="left"/>
        </w:tabs>
        <w:numPr>
          <w:ilvl w:val="1"/>
          <w:numId w:val="18"/>
        </w:numPr>
        <w:rPr>
          <w:rFonts w:ascii="Courier New" w:cs="Courier New" w:eastAsia="Courier New" w:hAnsi="Courier New"/>
          <w:sz w:val="24"/>
          <w:szCs w:val="24"/>
          <w:color w:val="auto"/>
        </w:rPr>
      </w:pPr>
      <w:r>
        <w:rPr>
          <w:rFonts w:ascii="Times New Roman" w:cs="Times New Roman" w:eastAsia="Times New Roman" w:hAnsi="Times New Roman"/>
          <w:sz w:val="24"/>
          <w:szCs w:val="24"/>
          <w:color w:val="auto"/>
        </w:rPr>
        <w:t>uzatváranie zmlúv o poskytovaní sociálnej služby,</w:t>
      </w:r>
    </w:p>
    <w:p>
      <w:pPr>
        <w:spacing w:after="0" w:line="53" w:lineRule="exact"/>
        <w:rPr>
          <w:sz w:val="20"/>
          <w:szCs w:val="20"/>
          <w:color w:val="auto"/>
        </w:rPr>
      </w:pPr>
    </w:p>
    <w:p>
      <w:pPr>
        <w:ind w:left="1440" w:hanging="364"/>
        <w:spacing w:after="0" w:line="247" w:lineRule="auto"/>
        <w:tabs>
          <w:tab w:leader="none" w:pos="1418" w:val="left"/>
        </w:tabs>
        <w:numPr>
          <w:ilvl w:val="0"/>
          <w:numId w:val="19"/>
        </w:numPr>
        <w:rPr>
          <w:rFonts w:ascii="Courier New" w:cs="Courier New" w:eastAsia="Courier New" w:hAnsi="Courier New"/>
          <w:sz w:val="24"/>
          <w:szCs w:val="24"/>
          <w:color w:val="auto"/>
        </w:rPr>
      </w:pPr>
      <w:r>
        <w:rPr>
          <w:rFonts w:ascii="Times New Roman" w:cs="Times New Roman" w:eastAsia="Times New Roman" w:hAnsi="Times New Roman"/>
          <w:sz w:val="24"/>
          <w:szCs w:val="24"/>
          <w:color w:val="auto"/>
        </w:rPr>
        <w:t>uzatváranie dohôd s rodinnými príslušníkmi o zmluvných doplatkoch za poskytované služby,</w:t>
      </w:r>
    </w:p>
    <w:p>
      <w:pPr>
        <w:spacing w:after="0" w:line="15" w:lineRule="exact"/>
        <w:rPr>
          <w:sz w:val="20"/>
          <w:szCs w:val="20"/>
          <w:color w:val="auto"/>
        </w:rPr>
      </w:pPr>
    </w:p>
    <w:p>
      <w:pPr>
        <w:ind w:left="1420" w:hanging="344"/>
        <w:spacing w:after="0"/>
        <w:tabs>
          <w:tab w:leader="none" w:pos="1420" w:val="left"/>
        </w:tabs>
        <w:numPr>
          <w:ilvl w:val="0"/>
          <w:numId w:val="20"/>
        </w:numPr>
        <w:rPr>
          <w:rFonts w:ascii="Courier New" w:cs="Courier New" w:eastAsia="Courier New" w:hAnsi="Courier New"/>
          <w:sz w:val="24"/>
          <w:szCs w:val="24"/>
          <w:color w:val="auto"/>
        </w:rPr>
      </w:pPr>
      <w:r>
        <w:rPr>
          <w:rFonts w:ascii="Times New Roman" w:cs="Times New Roman" w:eastAsia="Times New Roman" w:hAnsi="Times New Roman"/>
          <w:sz w:val="24"/>
          <w:szCs w:val="24"/>
          <w:color w:val="auto"/>
        </w:rPr>
        <w:t>spracovávanie a vedenie evidencie klientov,</w:t>
      </w:r>
    </w:p>
    <w:p>
      <w:pPr>
        <w:spacing w:after="0" w:line="53" w:lineRule="exact"/>
        <w:rPr>
          <w:sz w:val="20"/>
          <w:szCs w:val="20"/>
          <w:color w:val="auto"/>
        </w:rPr>
      </w:pPr>
    </w:p>
    <w:p>
      <w:pPr>
        <w:ind w:left="1080" w:right="720" w:hanging="4"/>
        <w:spacing w:after="0" w:line="235" w:lineRule="auto"/>
        <w:tabs>
          <w:tab w:leader="none" w:pos="1418" w:val="left"/>
        </w:tabs>
        <w:numPr>
          <w:ilvl w:val="0"/>
          <w:numId w:val="21"/>
        </w:numPr>
        <w:rPr>
          <w:rFonts w:ascii="Courier New" w:cs="Courier New" w:eastAsia="Courier New" w:hAnsi="Courier New"/>
          <w:sz w:val="24"/>
          <w:szCs w:val="24"/>
          <w:color w:val="auto"/>
        </w:rPr>
      </w:pPr>
      <w:r>
        <w:rPr>
          <w:rFonts w:ascii="Times New Roman" w:cs="Times New Roman" w:eastAsia="Times New Roman" w:hAnsi="Times New Roman"/>
          <w:sz w:val="24"/>
          <w:szCs w:val="24"/>
          <w:color w:val="auto"/>
        </w:rPr>
        <w:t xml:space="preserve">evidencia žiadostí o uzatvorenie zmluvy o poskytovaní sociálnej služby, </w:t>
      </w: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evidencia pozostalostí,</w:t>
      </w:r>
    </w:p>
    <w:p>
      <w:pPr>
        <w:spacing w:after="0" w:line="53" w:lineRule="exact"/>
        <w:rPr>
          <w:rFonts w:ascii="Courier New" w:cs="Courier New" w:eastAsia="Courier New" w:hAnsi="Courier New"/>
          <w:sz w:val="24"/>
          <w:szCs w:val="24"/>
          <w:color w:val="auto"/>
        </w:rPr>
      </w:pPr>
    </w:p>
    <w:p>
      <w:pPr>
        <w:ind w:left="1080" w:right="2560"/>
        <w:spacing w:after="0" w:line="235" w:lineRule="auto"/>
        <w:rPr>
          <w:rFonts w:ascii="Courier New" w:cs="Courier New" w:eastAsia="Courier New" w:hAnsi="Courier New"/>
          <w:sz w:val="24"/>
          <w:szCs w:val="24"/>
          <w:color w:val="auto"/>
        </w:rPr>
      </w:pP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pomoc pri vybavovaní úradných záležitostí klientov.</w:t>
      </w:r>
      <w:r>
        <w:rPr>
          <w:rFonts w:ascii="Courier New" w:cs="Courier New" w:eastAsia="Courier New" w:hAnsi="Courier New"/>
          <w:sz w:val="24"/>
          <w:szCs w:val="24"/>
          <w:color w:val="auto"/>
        </w:rPr>
        <w:t xml:space="preserve"> o </w:t>
      </w:r>
      <w:r>
        <w:rPr>
          <w:rFonts w:ascii="Times New Roman" w:cs="Times New Roman" w:eastAsia="Times New Roman" w:hAnsi="Times New Roman"/>
          <w:sz w:val="24"/>
          <w:szCs w:val="24"/>
          <w:color w:val="auto"/>
        </w:rPr>
        <w:t>Pravidelná spolupráca s:</w: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9</w:t>
      </w:r>
    </w:p>
    <w:p>
      <w:pPr>
        <w:sectPr>
          <w:pgSz w:w="11900" w:h="16838" w:orient="portrait"/>
          <w:cols w:equalWidth="0" w:num="1">
            <w:col w:w="9080"/>
          </w:cols>
          <w:pgMar w:left="1420" w:top="1440" w:right="1406" w:bottom="425" w:gutter="0" w:footer="0" w:header="0"/>
        </w:sectPr>
      </w:pPr>
    </w:p>
    <w:p>
      <w:pPr>
        <w:jc w:val="both"/>
        <w:ind w:left="2164" w:right="20" w:hanging="360"/>
        <w:spacing w:after="0" w:line="281" w:lineRule="auto"/>
        <w:rPr>
          <w:sz w:val="20"/>
          <w:szCs w:val="20"/>
          <w:color w:val="auto"/>
        </w:rPr>
      </w:pPr>
      <w:r>
        <w:rPr>
          <w:rFonts w:ascii="MS PGothic" w:cs="MS PGothic" w:eastAsia="MS PGothic" w:hAnsi="MS PGothic"/>
          <w:sz w:val="48"/>
          <w:szCs w:val="48"/>
          <w:color w:val="auto"/>
          <w:vertAlign w:val="superscript"/>
        </w:rPr>
        <w:t>➢</w:t>
      </w:r>
      <w:r>
        <w:rPr>
          <w:rFonts w:ascii="Times New Roman" w:cs="Times New Roman" w:eastAsia="Times New Roman" w:hAnsi="Times New Roman"/>
          <w:sz w:val="24"/>
          <w:szCs w:val="24"/>
          <w:b w:val="1"/>
          <w:bCs w:val="1"/>
          <w:color w:val="auto"/>
        </w:rPr>
        <w:t xml:space="preserve"> MsÚ,</w:t>
      </w:r>
      <w:r>
        <w:rPr>
          <w:sz w:val="20"/>
          <w:szCs w:val="20"/>
          <w:color w:val="auto"/>
        </w:rPr>
        <w:t xml:space="preserve"> </w:t>
      </w:r>
      <w:r>
        <w:rPr>
          <w:rFonts w:ascii="Times New Roman" w:cs="Times New Roman" w:eastAsia="Times New Roman" w:hAnsi="Times New Roman"/>
          <w:sz w:val="24"/>
          <w:szCs w:val="24"/>
          <w:b w:val="1"/>
          <w:bCs w:val="1"/>
          <w:color w:val="auto"/>
        </w:rPr>
        <w:t xml:space="preserve">OÚ </w:t>
      </w:r>
      <w:r>
        <w:rPr>
          <w:rFonts w:ascii="Times New Roman" w:cs="Times New Roman" w:eastAsia="Times New Roman" w:hAnsi="Times New Roman"/>
          <w:sz w:val="24"/>
          <w:szCs w:val="24"/>
          <w:color w:val="auto"/>
        </w:rPr>
        <w:t>– spolupráca pri vyhotovovaní sociálnych posudkov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o odkázanosti na sociálnu službu, sociálne šetrenia, opätovné posúdenia odkázanosti:</w:t>
      </w:r>
    </w:p>
    <w:p>
      <w:pPr>
        <w:spacing w:after="0" w:line="297" w:lineRule="exact"/>
        <w:rPr>
          <w:sz w:val="20"/>
          <w:szCs w:val="20"/>
          <w:color w:val="auto"/>
        </w:rPr>
      </w:pPr>
    </w:p>
    <w:p>
      <w:pPr>
        <w:ind w:left="2844" w:hanging="323"/>
        <w:spacing w:after="0"/>
        <w:tabs>
          <w:tab w:leader="none" w:pos="2844" w:val="left"/>
        </w:tabs>
        <w:numPr>
          <w:ilvl w:val="0"/>
          <w:numId w:val="2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zasielanie evidencie prijímateľov sociálnej služby,</w:t>
      </w:r>
    </w:p>
    <w:p>
      <w:pPr>
        <w:spacing w:after="0" w:line="40" w:lineRule="exact"/>
        <w:rPr>
          <w:rFonts w:ascii="Times New Roman" w:cs="Times New Roman" w:eastAsia="Times New Roman" w:hAnsi="Times New Roman"/>
          <w:sz w:val="24"/>
          <w:szCs w:val="24"/>
          <w:color w:val="auto"/>
        </w:rPr>
      </w:pPr>
    </w:p>
    <w:p>
      <w:pPr>
        <w:ind w:left="2844" w:hanging="323"/>
        <w:spacing w:after="0"/>
        <w:tabs>
          <w:tab w:leader="none" w:pos="2844" w:val="left"/>
        </w:tabs>
        <w:numPr>
          <w:ilvl w:val="0"/>
          <w:numId w:val="2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zabezpečovanie volebnej komisie v zariadení,</w:t>
      </w:r>
    </w:p>
    <w:p>
      <w:pPr>
        <w:spacing w:after="0" w:line="43" w:lineRule="exact"/>
        <w:rPr>
          <w:rFonts w:ascii="Times New Roman" w:cs="Times New Roman" w:eastAsia="Times New Roman" w:hAnsi="Times New Roman"/>
          <w:sz w:val="24"/>
          <w:szCs w:val="24"/>
          <w:color w:val="auto"/>
        </w:rPr>
      </w:pPr>
    </w:p>
    <w:p>
      <w:pPr>
        <w:ind w:left="2844" w:hanging="323"/>
        <w:spacing w:after="0"/>
        <w:tabs>
          <w:tab w:leader="none" w:pos="2844" w:val="left"/>
        </w:tabs>
        <w:numPr>
          <w:ilvl w:val="0"/>
          <w:numId w:val="2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overovanie podpisov v zariadení.</w:t>
      </w:r>
    </w:p>
    <w:p>
      <w:pPr>
        <w:ind w:left="1804"/>
        <w:spacing w:after="0"/>
        <w:tabs>
          <w:tab w:leader="none" w:pos="5123" w:val="left"/>
          <w:tab w:leader="none" w:pos="5663" w:val="left"/>
          <w:tab w:leader="none" w:pos="6683" w:val="left"/>
          <w:tab w:leader="none" w:pos="6923" w:val="left"/>
          <w:tab w:leader="none" w:pos="8303" w:val="left"/>
        </w:tabs>
        <w:rPr>
          <w:sz w:val="20"/>
          <w:szCs w:val="20"/>
          <w:color w:val="auto"/>
        </w:rPr>
      </w:pPr>
      <w:r>
        <w:rPr>
          <w:rFonts w:ascii="MS PGothic" w:cs="MS PGothic" w:eastAsia="MS PGothic" w:hAnsi="MS PGothic"/>
          <w:sz w:val="44"/>
          <w:szCs w:val="44"/>
          <w:color w:val="auto"/>
          <w:vertAlign w:val="superscript"/>
        </w:rPr>
        <w:t>➢</w:t>
      </w:r>
      <w:r>
        <w:rPr>
          <w:rFonts w:ascii="Times New Roman" w:cs="Times New Roman" w:eastAsia="Times New Roman" w:hAnsi="Times New Roman"/>
          <w:sz w:val="23"/>
          <w:szCs w:val="23"/>
          <w:b w:val="1"/>
          <w:bCs w:val="1"/>
          <w:color w:val="auto"/>
        </w:rPr>
        <w:t xml:space="preserve"> Úradom  práce,  sociálnych</w:t>
      </w:r>
      <w:r>
        <w:rPr>
          <w:sz w:val="20"/>
          <w:szCs w:val="20"/>
          <w:color w:val="auto"/>
        </w:rPr>
        <w:tab/>
      </w:r>
      <w:r>
        <w:rPr>
          <w:rFonts w:ascii="Times New Roman" w:cs="Times New Roman" w:eastAsia="Times New Roman" w:hAnsi="Times New Roman"/>
          <w:sz w:val="24"/>
          <w:szCs w:val="24"/>
          <w:b w:val="1"/>
          <w:bCs w:val="1"/>
          <w:color w:val="auto"/>
        </w:rPr>
        <w:t>vecí</w:t>
        <w:tab/>
        <w:t>a rodiny</w:t>
      </w:r>
      <w:r>
        <w:rPr>
          <w:sz w:val="20"/>
          <w:szCs w:val="20"/>
          <w:color w:val="auto"/>
        </w:rPr>
        <w:tab/>
      </w:r>
      <w:r>
        <w:rPr>
          <w:rFonts w:ascii="Times New Roman" w:cs="Times New Roman" w:eastAsia="Times New Roman" w:hAnsi="Times New Roman"/>
          <w:sz w:val="24"/>
          <w:szCs w:val="24"/>
          <w:b w:val="1"/>
          <w:bCs w:val="1"/>
          <w:color w:val="auto"/>
        </w:rPr>
        <w:t>-</w:t>
      </w:r>
      <w:r>
        <w:rPr>
          <w:sz w:val="20"/>
          <w:szCs w:val="20"/>
          <w:color w:val="auto"/>
        </w:rPr>
        <w:tab/>
      </w:r>
      <w:r>
        <w:rPr>
          <w:rFonts w:ascii="Times New Roman" w:cs="Times New Roman" w:eastAsia="Times New Roman" w:hAnsi="Times New Roman"/>
          <w:sz w:val="24"/>
          <w:szCs w:val="24"/>
          <w:color w:val="auto"/>
        </w:rPr>
        <w:t>vybavovanie</w:t>
      </w:r>
      <w:r>
        <w:rPr>
          <w:sz w:val="20"/>
          <w:szCs w:val="20"/>
          <w:color w:val="auto"/>
        </w:rPr>
        <w:tab/>
      </w:r>
      <w:r>
        <w:rPr>
          <w:rFonts w:ascii="Times New Roman" w:cs="Times New Roman" w:eastAsia="Times New Roman" w:hAnsi="Times New Roman"/>
          <w:sz w:val="23"/>
          <w:szCs w:val="23"/>
          <w:color w:val="auto"/>
        </w:rPr>
        <w:t>žiadostí</w:t>
      </w:r>
    </w:p>
    <w:p>
      <w:pPr>
        <w:ind w:left="2164" w:right="20"/>
        <w:spacing w:after="0" w:line="256" w:lineRule="auto"/>
        <w:rPr>
          <w:sz w:val="20"/>
          <w:szCs w:val="20"/>
          <w:color w:val="auto"/>
        </w:rPr>
      </w:pPr>
      <w:r>
        <w:rPr>
          <w:rFonts w:ascii="Times New Roman" w:cs="Times New Roman" w:eastAsia="Times New Roman" w:hAnsi="Times New Roman"/>
          <w:sz w:val="24"/>
          <w:szCs w:val="24"/>
          <w:color w:val="auto"/>
        </w:rPr>
        <w:t>o kompenzačné príspevky a zrušenie poskytovania kompenzačných príspevkov.</w:t>
      </w:r>
    </w:p>
    <w:p>
      <w:pPr>
        <w:spacing w:after="0" w:line="37" w:lineRule="exact"/>
        <w:rPr>
          <w:sz w:val="20"/>
          <w:szCs w:val="20"/>
          <w:color w:val="auto"/>
        </w:rPr>
      </w:pPr>
    </w:p>
    <w:p>
      <w:pPr>
        <w:ind w:left="2164" w:right="20" w:hanging="364"/>
        <w:spacing w:after="0" w:line="184" w:lineRule="auto"/>
        <w:tabs>
          <w:tab w:leader="none" w:pos="2130" w:val="left"/>
        </w:tabs>
        <w:numPr>
          <w:ilvl w:val="0"/>
          <w:numId w:val="23"/>
        </w:numPr>
        <w:rPr>
          <w:rFonts w:ascii="MS PGothic" w:cs="MS PGothic" w:eastAsia="MS PGothic" w:hAnsi="MS PGothic"/>
          <w:sz w:val="48"/>
          <w:szCs w:val="48"/>
          <w:color w:val="auto"/>
          <w:vertAlign w:val="superscript"/>
        </w:rPr>
      </w:pPr>
      <w:r>
        <w:rPr>
          <w:rFonts w:ascii="Times New Roman" w:cs="Times New Roman" w:eastAsia="Times New Roman" w:hAnsi="Times New Roman"/>
          <w:sz w:val="24"/>
          <w:szCs w:val="24"/>
          <w:b w:val="1"/>
          <w:bCs w:val="1"/>
          <w:color w:val="auto"/>
        </w:rPr>
        <w:t xml:space="preserve">Sociálnou poisťovňou </w:t>
      </w:r>
      <w:r>
        <w:rPr>
          <w:rFonts w:ascii="Times New Roman" w:cs="Times New Roman" w:eastAsia="Times New Roman" w:hAnsi="Times New Roman"/>
          <w:sz w:val="24"/>
          <w:szCs w:val="24"/>
          <w:color w:val="auto"/>
        </w:rPr>
        <w:t>–</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nahlasovanie a odhlasovanie klientov na</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hromadnú výplatnou listinou, nahlasovanie zmeny adresy bydliska.</w:t>
      </w:r>
    </w:p>
    <w:p>
      <w:pPr>
        <w:spacing w:after="0" w:line="54" w:lineRule="exact"/>
        <w:rPr>
          <w:rFonts w:ascii="MS PGothic" w:cs="MS PGothic" w:eastAsia="MS PGothic" w:hAnsi="MS PGothic"/>
          <w:sz w:val="48"/>
          <w:szCs w:val="48"/>
          <w:color w:val="auto"/>
          <w:vertAlign w:val="superscript"/>
        </w:rPr>
      </w:pPr>
    </w:p>
    <w:p>
      <w:pPr>
        <w:ind w:left="2164" w:right="20" w:hanging="364"/>
        <w:spacing w:after="0" w:line="184" w:lineRule="auto"/>
        <w:tabs>
          <w:tab w:leader="none" w:pos="2130" w:val="left"/>
        </w:tabs>
        <w:numPr>
          <w:ilvl w:val="0"/>
          <w:numId w:val="23"/>
        </w:numPr>
        <w:rPr>
          <w:rFonts w:ascii="MS PGothic" w:cs="MS PGothic" w:eastAsia="MS PGothic" w:hAnsi="MS PGothic"/>
          <w:sz w:val="48"/>
          <w:szCs w:val="48"/>
          <w:color w:val="auto"/>
          <w:vertAlign w:val="superscript"/>
        </w:rPr>
      </w:pPr>
      <w:r>
        <w:rPr>
          <w:rFonts w:ascii="Times New Roman" w:cs="Times New Roman" w:eastAsia="Times New Roman" w:hAnsi="Times New Roman"/>
          <w:sz w:val="24"/>
          <w:szCs w:val="24"/>
          <w:b w:val="1"/>
          <w:bCs w:val="1"/>
          <w:color w:val="auto"/>
        </w:rPr>
        <w:t xml:space="preserve">Matričným úradom </w:t>
      </w:r>
      <w:r>
        <w:rPr>
          <w:rFonts w:ascii="Times New Roman" w:cs="Times New Roman" w:eastAsia="Times New Roman" w:hAnsi="Times New Roman"/>
          <w:sz w:val="24"/>
          <w:szCs w:val="24"/>
          <w:color w:val="auto"/>
        </w:rPr>
        <w:t>– vybavovanie trvalých pobytov, občianskych</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preukazov, vybavovanie voličských preukazov.</w:t>
      </w:r>
    </w:p>
    <w:p>
      <w:pPr>
        <w:spacing w:after="0" w:line="57" w:lineRule="exact"/>
        <w:rPr>
          <w:rFonts w:ascii="MS PGothic" w:cs="MS PGothic" w:eastAsia="MS PGothic" w:hAnsi="MS PGothic"/>
          <w:sz w:val="48"/>
          <w:szCs w:val="48"/>
          <w:color w:val="auto"/>
          <w:vertAlign w:val="superscript"/>
        </w:rPr>
      </w:pPr>
    </w:p>
    <w:p>
      <w:pPr>
        <w:ind w:left="2164" w:right="20" w:hanging="364"/>
        <w:spacing w:after="0" w:line="184" w:lineRule="auto"/>
        <w:tabs>
          <w:tab w:leader="none" w:pos="2130" w:val="left"/>
        </w:tabs>
        <w:numPr>
          <w:ilvl w:val="0"/>
          <w:numId w:val="23"/>
        </w:numPr>
        <w:rPr>
          <w:rFonts w:ascii="MS PGothic" w:cs="MS PGothic" w:eastAsia="MS PGothic" w:hAnsi="MS PGothic"/>
          <w:sz w:val="48"/>
          <w:szCs w:val="48"/>
          <w:color w:val="auto"/>
          <w:vertAlign w:val="superscript"/>
        </w:rPr>
      </w:pPr>
      <w:r>
        <w:rPr>
          <w:rFonts w:ascii="Times New Roman" w:cs="Times New Roman" w:eastAsia="Times New Roman" w:hAnsi="Times New Roman"/>
          <w:sz w:val="24"/>
          <w:szCs w:val="24"/>
          <w:b w:val="1"/>
          <w:bCs w:val="1"/>
          <w:color w:val="auto"/>
        </w:rPr>
        <w:t xml:space="preserve">Okresným súdom </w:t>
      </w:r>
      <w:r>
        <w:rPr>
          <w:rFonts w:ascii="Times New Roman" w:cs="Times New Roman" w:eastAsia="Times New Roman" w:hAnsi="Times New Roman"/>
          <w:sz w:val="24"/>
          <w:szCs w:val="24"/>
          <w:color w:val="auto"/>
        </w:rPr>
        <w:t>– vybavovanie pozostalostí a</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ich nahlasovanie do</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dedičského konania.</w:t>
      </w:r>
    </w:p>
    <w:p>
      <w:pPr>
        <w:ind w:left="2124" w:hanging="324"/>
        <w:spacing w:after="0" w:line="181" w:lineRule="auto"/>
        <w:tabs>
          <w:tab w:leader="none" w:pos="2124" w:val="left"/>
        </w:tabs>
        <w:numPr>
          <w:ilvl w:val="0"/>
          <w:numId w:val="23"/>
        </w:numPr>
        <w:rPr>
          <w:rFonts w:ascii="MS PGothic" w:cs="MS PGothic" w:eastAsia="MS PGothic" w:hAnsi="MS PGothic"/>
          <w:sz w:val="42"/>
          <w:szCs w:val="42"/>
          <w:color w:val="auto"/>
          <w:vertAlign w:val="superscript"/>
        </w:rPr>
      </w:pPr>
      <w:r>
        <w:rPr>
          <w:rFonts w:ascii="Times New Roman" w:cs="Times New Roman" w:eastAsia="Times New Roman" w:hAnsi="Times New Roman"/>
          <w:sz w:val="22"/>
          <w:szCs w:val="22"/>
          <w:b w:val="1"/>
          <w:bCs w:val="1"/>
          <w:color w:val="auto"/>
        </w:rPr>
        <w:t xml:space="preserve">ZŠ, MŠ a ZUŠ </w:t>
      </w:r>
      <w:r>
        <w:rPr>
          <w:rFonts w:ascii="Times New Roman" w:cs="Times New Roman" w:eastAsia="Times New Roman" w:hAnsi="Times New Roman"/>
          <w:sz w:val="22"/>
          <w:szCs w:val="22"/>
          <w:color w:val="auto"/>
        </w:rPr>
        <w:t>– zabezpečovanie programov.</w:t>
      </w:r>
    </w:p>
    <w:p>
      <w:pPr>
        <w:spacing w:after="0" w:line="63" w:lineRule="exact"/>
        <w:rPr>
          <w:rFonts w:ascii="MS PGothic" w:cs="MS PGothic" w:eastAsia="MS PGothic" w:hAnsi="MS PGothic"/>
          <w:sz w:val="42"/>
          <w:szCs w:val="42"/>
          <w:color w:val="auto"/>
          <w:vertAlign w:val="superscript"/>
        </w:rPr>
      </w:pPr>
    </w:p>
    <w:p>
      <w:pPr>
        <w:ind w:left="2124" w:hanging="324"/>
        <w:spacing w:after="0" w:line="184" w:lineRule="auto"/>
        <w:tabs>
          <w:tab w:leader="none" w:pos="2124" w:val="left"/>
        </w:tabs>
        <w:numPr>
          <w:ilvl w:val="0"/>
          <w:numId w:val="23"/>
        </w:numPr>
        <w:rPr>
          <w:rFonts w:ascii="MS PGothic" w:cs="MS PGothic" w:eastAsia="MS PGothic" w:hAnsi="MS PGothic"/>
          <w:sz w:val="33"/>
          <w:szCs w:val="33"/>
          <w:color w:val="auto"/>
          <w:vertAlign w:val="superscript"/>
        </w:rPr>
      </w:pPr>
      <w:r>
        <w:rPr>
          <w:rFonts w:ascii="Times New Roman" w:cs="Times New Roman" w:eastAsia="Times New Roman" w:hAnsi="Times New Roman"/>
          <w:sz w:val="19"/>
          <w:szCs w:val="19"/>
          <w:b w:val="1"/>
          <w:bCs w:val="1"/>
          <w:color w:val="auto"/>
        </w:rPr>
        <w:t xml:space="preserve">Slovenským Červeným Krížom </w:t>
      </w:r>
      <w:r>
        <w:rPr>
          <w:rFonts w:ascii="Times New Roman" w:cs="Times New Roman" w:eastAsia="Times New Roman" w:hAnsi="Times New Roman"/>
          <w:sz w:val="19"/>
          <w:szCs w:val="19"/>
          <w:color w:val="auto"/>
        </w:rPr>
        <w:t>– odovzdávanie šatstva.</w:t>
      </w:r>
    </w:p>
    <w:p>
      <w:pPr>
        <w:spacing w:after="0" w:line="63" w:lineRule="exact"/>
        <w:rPr>
          <w:rFonts w:ascii="MS PGothic" w:cs="MS PGothic" w:eastAsia="MS PGothic" w:hAnsi="MS PGothic"/>
          <w:sz w:val="33"/>
          <w:szCs w:val="33"/>
          <w:color w:val="auto"/>
          <w:vertAlign w:val="superscript"/>
        </w:rPr>
      </w:pPr>
    </w:p>
    <w:p>
      <w:pPr>
        <w:ind w:left="2124" w:hanging="324"/>
        <w:spacing w:after="0" w:line="184" w:lineRule="auto"/>
        <w:tabs>
          <w:tab w:leader="none" w:pos="2124" w:val="left"/>
        </w:tabs>
        <w:numPr>
          <w:ilvl w:val="0"/>
          <w:numId w:val="23"/>
        </w:numPr>
        <w:rPr>
          <w:rFonts w:ascii="MS PGothic" w:cs="MS PGothic" w:eastAsia="MS PGothic" w:hAnsi="MS PGothic"/>
          <w:sz w:val="33"/>
          <w:szCs w:val="33"/>
          <w:color w:val="auto"/>
          <w:vertAlign w:val="superscript"/>
        </w:rPr>
      </w:pPr>
      <w:r>
        <w:rPr>
          <w:rFonts w:ascii="Times New Roman" w:cs="Times New Roman" w:eastAsia="Times New Roman" w:hAnsi="Times New Roman"/>
          <w:sz w:val="19"/>
          <w:szCs w:val="19"/>
          <w:b w:val="1"/>
          <w:bCs w:val="1"/>
          <w:color w:val="auto"/>
        </w:rPr>
        <w:t xml:space="preserve">Vysokými  školami  sociálnej  práce  </w:t>
      </w:r>
      <w:r>
        <w:rPr>
          <w:rFonts w:ascii="Times New Roman" w:cs="Times New Roman" w:eastAsia="Times New Roman" w:hAnsi="Times New Roman"/>
          <w:sz w:val="19"/>
          <w:szCs w:val="19"/>
          <w:color w:val="auto"/>
        </w:rPr>
        <w:t>–</w:t>
      </w:r>
      <w:r>
        <w:rPr>
          <w:rFonts w:ascii="Times New Roman" w:cs="Times New Roman" w:eastAsia="Times New Roman" w:hAnsi="Times New Roman"/>
          <w:sz w:val="19"/>
          <w:szCs w:val="19"/>
          <w:b w:val="1"/>
          <w:bCs w:val="1"/>
          <w:color w:val="auto"/>
        </w:rPr>
        <w:t xml:space="preserve">  </w:t>
      </w:r>
      <w:r>
        <w:rPr>
          <w:rFonts w:ascii="Times New Roman" w:cs="Times New Roman" w:eastAsia="Times New Roman" w:hAnsi="Times New Roman"/>
          <w:sz w:val="19"/>
          <w:szCs w:val="19"/>
          <w:color w:val="auto"/>
        </w:rPr>
        <w:t>garantovanie  odbornej  praxe</w:t>
      </w:r>
    </w:p>
    <w:p>
      <w:pPr>
        <w:spacing w:after="0" w:line="66" w:lineRule="exact"/>
        <w:rPr>
          <w:rFonts w:ascii="MS PGothic" w:cs="MS PGothic" w:eastAsia="MS PGothic" w:hAnsi="MS PGothic"/>
          <w:sz w:val="33"/>
          <w:szCs w:val="33"/>
          <w:color w:val="auto"/>
          <w:vertAlign w:val="superscript"/>
        </w:rPr>
      </w:pPr>
    </w:p>
    <w:p>
      <w:pPr>
        <w:ind w:left="2164"/>
        <w:spacing w:after="0" w:line="220" w:lineRule="auto"/>
        <w:rPr>
          <w:rFonts w:ascii="MS PGothic" w:cs="MS PGothic" w:eastAsia="MS PGothic" w:hAnsi="MS PGothic"/>
          <w:sz w:val="33"/>
          <w:szCs w:val="33"/>
          <w:color w:val="auto"/>
          <w:vertAlign w:val="superscript"/>
        </w:rPr>
      </w:pPr>
      <w:r>
        <w:rPr>
          <w:rFonts w:ascii="Times New Roman" w:cs="Times New Roman" w:eastAsia="Times New Roman" w:hAnsi="Times New Roman"/>
          <w:sz w:val="24"/>
          <w:szCs w:val="24"/>
          <w:color w:val="auto"/>
        </w:rPr>
        <w:t>študentov sociálnej práce.</w:t>
      </w:r>
    </w:p>
    <w:p>
      <w:pPr>
        <w:ind w:left="2184" w:hanging="384"/>
        <w:spacing w:after="0" w:line="181" w:lineRule="auto"/>
        <w:tabs>
          <w:tab w:leader="none" w:pos="2184" w:val="left"/>
        </w:tabs>
        <w:numPr>
          <w:ilvl w:val="0"/>
          <w:numId w:val="23"/>
        </w:numPr>
        <w:rPr>
          <w:rFonts w:ascii="MS PGothic" w:cs="MS PGothic" w:eastAsia="MS PGothic" w:hAnsi="MS PGothic"/>
          <w:sz w:val="42"/>
          <w:szCs w:val="42"/>
          <w:color w:val="auto"/>
          <w:vertAlign w:val="superscript"/>
        </w:rPr>
      </w:pPr>
      <w:r>
        <w:rPr>
          <w:rFonts w:ascii="Times New Roman" w:cs="Times New Roman" w:eastAsia="Times New Roman" w:hAnsi="Times New Roman"/>
          <w:sz w:val="22"/>
          <w:szCs w:val="22"/>
          <w:b w:val="1"/>
          <w:bCs w:val="1"/>
          <w:color w:val="auto"/>
        </w:rPr>
        <w:t xml:space="preserve">VÚC - </w:t>
      </w:r>
      <w:r>
        <w:rPr>
          <w:rFonts w:ascii="Times New Roman" w:cs="Times New Roman" w:eastAsia="Times New Roman" w:hAnsi="Times New Roman"/>
          <w:sz w:val="22"/>
          <w:szCs w:val="22"/>
          <w:color w:val="auto"/>
        </w:rPr>
        <w:t>zasielanie evidencie prijímateľov sociálnej služby.</w:t>
      </w:r>
    </w:p>
    <w:p>
      <w:pPr>
        <w:spacing w:after="0" w:line="63" w:lineRule="exact"/>
        <w:rPr>
          <w:rFonts w:ascii="MS PGothic" w:cs="MS PGothic" w:eastAsia="MS PGothic" w:hAnsi="MS PGothic"/>
          <w:sz w:val="42"/>
          <w:szCs w:val="42"/>
          <w:color w:val="auto"/>
          <w:vertAlign w:val="superscript"/>
        </w:rPr>
      </w:pPr>
    </w:p>
    <w:p>
      <w:pPr>
        <w:ind w:left="2164" w:right="20" w:hanging="364"/>
        <w:spacing w:after="0" w:line="181" w:lineRule="auto"/>
        <w:tabs>
          <w:tab w:leader="none" w:pos="2130" w:val="left"/>
        </w:tabs>
        <w:numPr>
          <w:ilvl w:val="0"/>
          <w:numId w:val="23"/>
        </w:numPr>
        <w:rPr>
          <w:rFonts w:ascii="MS PGothic" w:cs="MS PGothic" w:eastAsia="MS PGothic" w:hAnsi="MS PGothic"/>
          <w:sz w:val="48"/>
          <w:szCs w:val="48"/>
          <w:color w:val="auto"/>
          <w:vertAlign w:val="superscript"/>
        </w:rPr>
      </w:pPr>
      <w:r>
        <w:rPr>
          <w:rFonts w:ascii="Times New Roman" w:cs="Times New Roman" w:eastAsia="Times New Roman" w:hAnsi="Times New Roman"/>
          <w:sz w:val="24"/>
          <w:szCs w:val="24"/>
          <w:b w:val="1"/>
          <w:bCs w:val="1"/>
          <w:color w:val="auto"/>
        </w:rPr>
        <w:t xml:space="preserve">pedikérkou, kaderníčkou – </w:t>
      </w:r>
      <w:r>
        <w:rPr>
          <w:rFonts w:ascii="Times New Roman" w:cs="Times New Roman" w:eastAsia="Times New Roman" w:hAnsi="Times New Roman"/>
          <w:sz w:val="24"/>
          <w:szCs w:val="24"/>
          <w:color w:val="auto"/>
        </w:rPr>
        <w:t>objednávanie klientov, účtovanie za</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služby.</w:t>
      </w:r>
    </w:p>
    <w:p>
      <w:pPr>
        <w:spacing w:after="0" w:line="55" w:lineRule="exact"/>
        <w:rPr>
          <w:rFonts w:ascii="MS PGothic" w:cs="MS PGothic" w:eastAsia="MS PGothic" w:hAnsi="MS PGothic"/>
          <w:sz w:val="48"/>
          <w:szCs w:val="48"/>
          <w:color w:val="auto"/>
          <w:vertAlign w:val="superscript"/>
        </w:rPr>
      </w:pPr>
    </w:p>
    <w:p>
      <w:pPr>
        <w:ind w:left="2164" w:right="20" w:hanging="364"/>
        <w:spacing w:after="0" w:line="185" w:lineRule="auto"/>
        <w:tabs>
          <w:tab w:leader="none" w:pos="2130" w:val="left"/>
        </w:tabs>
        <w:numPr>
          <w:ilvl w:val="0"/>
          <w:numId w:val="23"/>
        </w:numPr>
        <w:rPr>
          <w:rFonts w:ascii="MS PGothic" w:cs="MS PGothic" w:eastAsia="MS PGothic" w:hAnsi="MS PGothic"/>
          <w:sz w:val="48"/>
          <w:szCs w:val="48"/>
          <w:color w:val="auto"/>
          <w:vertAlign w:val="superscript"/>
        </w:rPr>
      </w:pPr>
      <w:r>
        <w:rPr>
          <w:rFonts w:ascii="Times New Roman" w:cs="Times New Roman" w:eastAsia="Times New Roman" w:hAnsi="Times New Roman"/>
          <w:sz w:val="24"/>
          <w:szCs w:val="24"/>
          <w:b w:val="1"/>
          <w:bCs w:val="1"/>
          <w:color w:val="auto"/>
        </w:rPr>
        <w:t xml:space="preserve">Slovenskou poštou – </w:t>
      </w:r>
      <w:r>
        <w:rPr>
          <w:rFonts w:ascii="Times New Roman" w:cs="Times New Roman" w:eastAsia="Times New Roman" w:hAnsi="Times New Roman"/>
          <w:sz w:val="24"/>
          <w:szCs w:val="24"/>
          <w:color w:val="auto"/>
        </w:rPr>
        <w:t>asistencia pri doručovaní písomností, uložených</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zásielok a dôchodkov.</w:t>
      </w:r>
    </w:p>
    <w:p>
      <w:pPr>
        <w:spacing w:after="0" w:line="250" w:lineRule="exact"/>
        <w:rPr>
          <w:sz w:val="20"/>
          <w:szCs w:val="20"/>
          <w:color w:val="auto"/>
        </w:rPr>
      </w:pPr>
    </w:p>
    <w:p>
      <w:pPr>
        <w:ind w:left="4"/>
        <w:spacing w:after="0" w:line="234" w:lineRule="auto"/>
        <w:rPr>
          <w:sz w:val="20"/>
          <w:szCs w:val="20"/>
          <w:color w:val="auto"/>
        </w:rPr>
      </w:pPr>
      <w:r>
        <w:rPr>
          <w:rFonts w:ascii="Times New Roman" w:cs="Times New Roman" w:eastAsia="Times New Roman" w:hAnsi="Times New Roman"/>
          <w:sz w:val="24"/>
          <w:szCs w:val="24"/>
          <w:color w:val="auto"/>
        </w:rPr>
        <w:t xml:space="preserve">V rámci ďalších činností definovaných uvedeným zákonom sú v zariadení utvárané </w:t>
      </w:r>
      <w:r>
        <w:rPr>
          <w:rFonts w:ascii="Times New Roman" w:cs="Times New Roman" w:eastAsia="Times New Roman" w:hAnsi="Times New Roman"/>
          <w:sz w:val="24"/>
          <w:szCs w:val="24"/>
          <w:b w:val="1"/>
          <w:bCs w:val="1"/>
          <w:color w:val="auto"/>
        </w:rPr>
        <w:t xml:space="preserve">podmienky na úschovu cenných vecí </w:t>
      </w:r>
      <w:r>
        <w:rPr>
          <w:rFonts w:ascii="Times New Roman" w:cs="Times New Roman" w:eastAsia="Times New Roman" w:hAnsi="Times New Roman"/>
          <w:sz w:val="24"/>
          <w:szCs w:val="24"/>
          <w:color w:val="auto"/>
        </w:rPr>
        <w:t>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depozitnej pokladni na sociálnom úseku</w:t>
      </w:r>
    </w:p>
    <w:p>
      <w:pPr>
        <w:spacing w:after="0" w:line="2" w:lineRule="exact"/>
        <w:rPr>
          <w:sz w:val="20"/>
          <w:szCs w:val="20"/>
          <w:color w:val="auto"/>
        </w:rPr>
      </w:pPr>
    </w:p>
    <w:p>
      <w:pPr>
        <w:ind w:left="164" w:hanging="164"/>
        <w:spacing w:after="0"/>
        <w:tabs>
          <w:tab w:leader="none" w:pos="164" w:val="left"/>
        </w:tabs>
        <w:numPr>
          <w:ilvl w:val="0"/>
          <w:numId w:val="24"/>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b w:val="1"/>
          <w:bCs w:val="1"/>
          <w:color w:val="auto"/>
        </w:rPr>
        <w:t>zabezpečuje sa záujmová činnosť</w:t>
      </w:r>
      <w:r>
        <w:rPr>
          <w:rFonts w:ascii="Times New Roman" w:cs="Times New Roman" w:eastAsia="Times New Roman" w:hAnsi="Times New Roman"/>
          <w:sz w:val="24"/>
          <w:szCs w:val="24"/>
          <w:color w:val="auto"/>
        </w:rPr>
        <w:t>.</w:t>
      </w:r>
    </w:p>
    <w:p>
      <w:pPr>
        <w:spacing w:after="0" w:line="276"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color w:val="auto"/>
        </w:rPr>
        <w:t>Vedenie depozitnej pokladne a činnosti s tým súvisiace:</w:t>
      </w:r>
    </w:p>
    <w:p>
      <w:pPr>
        <w:ind w:left="704" w:hanging="344"/>
        <w:spacing w:after="0" w:line="223" w:lineRule="auto"/>
        <w:tabs>
          <w:tab w:leader="none" w:pos="704" w:val="left"/>
        </w:tabs>
        <w:numPr>
          <w:ilvl w:val="0"/>
          <w:numId w:val="25"/>
        </w:numPr>
        <w:rPr>
          <w:rFonts w:ascii="Courier New" w:cs="Courier New" w:eastAsia="Courier New" w:hAnsi="Courier New"/>
          <w:sz w:val="24"/>
          <w:szCs w:val="24"/>
          <w:color w:val="auto"/>
        </w:rPr>
      </w:pPr>
      <w:r>
        <w:rPr>
          <w:rFonts w:ascii="Times New Roman" w:cs="Times New Roman" w:eastAsia="Times New Roman" w:hAnsi="Times New Roman"/>
          <w:sz w:val="24"/>
          <w:szCs w:val="24"/>
          <w:color w:val="auto"/>
        </w:rPr>
        <w:t>úhrady za lieky,</w:t>
      </w:r>
    </w:p>
    <w:p>
      <w:pPr>
        <w:spacing w:after="0" w:line="56" w:lineRule="exact"/>
        <w:rPr>
          <w:sz w:val="20"/>
          <w:szCs w:val="20"/>
          <w:color w:val="auto"/>
        </w:rPr>
      </w:pPr>
    </w:p>
    <w:p>
      <w:pPr>
        <w:ind w:left="364" w:right="2720" w:hanging="4"/>
        <w:spacing w:after="0" w:line="250" w:lineRule="auto"/>
        <w:tabs>
          <w:tab w:leader="none" w:pos="712" w:val="left"/>
        </w:tabs>
        <w:numPr>
          <w:ilvl w:val="0"/>
          <w:numId w:val="26"/>
        </w:numPr>
        <w:rPr>
          <w:rFonts w:ascii="Courier New" w:cs="Courier New" w:eastAsia="Courier New" w:hAnsi="Courier New"/>
          <w:sz w:val="23"/>
          <w:szCs w:val="23"/>
          <w:color w:val="auto"/>
        </w:rPr>
      </w:pPr>
      <w:r>
        <w:rPr>
          <w:rFonts w:ascii="Times New Roman" w:cs="Times New Roman" w:eastAsia="Times New Roman" w:hAnsi="Times New Roman"/>
          <w:sz w:val="23"/>
          <w:szCs w:val="23"/>
          <w:color w:val="auto"/>
        </w:rPr>
        <w:t xml:space="preserve">úhrady za drobné nákupy a služby pedikérky a kaderníčky, </w:t>
      </w:r>
      <w:r>
        <w:rPr>
          <w:rFonts w:ascii="Courier New" w:cs="Courier New" w:eastAsia="Courier New" w:hAnsi="Courier New"/>
          <w:sz w:val="23"/>
          <w:szCs w:val="23"/>
          <w:color w:val="auto"/>
        </w:rPr>
        <w:t xml:space="preserve">o </w:t>
      </w:r>
      <w:r>
        <w:rPr>
          <w:rFonts w:ascii="Times New Roman" w:cs="Times New Roman" w:eastAsia="Times New Roman" w:hAnsi="Times New Roman"/>
          <w:sz w:val="23"/>
          <w:szCs w:val="23"/>
          <w:color w:val="auto"/>
        </w:rPr>
        <w:t>realizovanie úhrad za poskytované sociálne služby,</w:t>
      </w:r>
    </w:p>
    <w:p>
      <w:pPr>
        <w:spacing w:after="0" w:line="10" w:lineRule="exact"/>
        <w:rPr>
          <w:rFonts w:ascii="Courier New" w:cs="Courier New" w:eastAsia="Courier New" w:hAnsi="Courier New"/>
          <w:sz w:val="23"/>
          <w:szCs w:val="23"/>
          <w:color w:val="auto"/>
        </w:rPr>
      </w:pPr>
    </w:p>
    <w:p>
      <w:pPr>
        <w:ind w:left="364"/>
        <w:spacing w:after="0"/>
        <w:rPr>
          <w:rFonts w:ascii="Courier New" w:cs="Courier New" w:eastAsia="Courier New" w:hAnsi="Courier New"/>
          <w:sz w:val="23"/>
          <w:szCs w:val="23"/>
          <w:color w:val="auto"/>
        </w:rPr>
      </w:pP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úschova cenných vecí,</w:t>
      </w:r>
    </w:p>
    <w:p>
      <w:pPr>
        <w:spacing w:after="0" w:line="53" w:lineRule="exact"/>
        <w:rPr>
          <w:rFonts w:ascii="Courier New" w:cs="Courier New" w:eastAsia="Courier New" w:hAnsi="Courier New"/>
          <w:sz w:val="23"/>
          <w:szCs w:val="23"/>
          <w:color w:val="auto"/>
        </w:rPr>
      </w:pPr>
    </w:p>
    <w:p>
      <w:pPr>
        <w:ind w:left="364" w:right="5700"/>
        <w:spacing w:after="0" w:line="237" w:lineRule="auto"/>
        <w:rPr>
          <w:rFonts w:ascii="Courier New" w:cs="Courier New" w:eastAsia="Courier New" w:hAnsi="Courier New"/>
          <w:sz w:val="23"/>
          <w:szCs w:val="23"/>
          <w:color w:val="auto"/>
        </w:rPr>
      </w:pPr>
      <w:r>
        <w:rPr>
          <w:rFonts w:ascii="Courier New" w:cs="Courier New" w:eastAsia="Courier New" w:hAnsi="Courier New"/>
          <w:sz w:val="24"/>
          <w:szCs w:val="24"/>
          <w:color w:val="auto"/>
        </w:rPr>
        <w:t xml:space="preserve">o </w:t>
      </w:r>
      <w:r>
        <w:rPr>
          <w:rFonts w:ascii="Times New Roman" w:cs="Times New Roman" w:eastAsia="Times New Roman" w:hAnsi="Times New Roman"/>
          <w:sz w:val="24"/>
          <w:szCs w:val="24"/>
          <w:color w:val="auto"/>
        </w:rPr>
        <w:t>úschova vkladných knižiek,</w:t>
      </w:r>
      <w:r>
        <w:rPr>
          <w:rFonts w:ascii="Courier New" w:cs="Courier New" w:eastAsia="Courier New" w:hAnsi="Courier New"/>
          <w:sz w:val="24"/>
          <w:szCs w:val="24"/>
          <w:color w:val="auto"/>
        </w:rPr>
        <w:t xml:space="preserve"> o </w:t>
      </w:r>
      <w:r>
        <w:rPr>
          <w:rFonts w:ascii="Times New Roman" w:cs="Times New Roman" w:eastAsia="Times New Roman" w:hAnsi="Times New Roman"/>
          <w:sz w:val="24"/>
          <w:szCs w:val="24"/>
          <w:color w:val="auto"/>
        </w:rPr>
        <w:t>vedenie zmlúv o úschove.</w:t>
      </w:r>
    </w:p>
    <w:p>
      <w:pPr>
        <w:spacing w:after="0" w:line="251" w:lineRule="exact"/>
        <w:rPr>
          <w:sz w:val="20"/>
          <w:szCs w:val="20"/>
          <w:color w:val="auto"/>
        </w:rPr>
      </w:pPr>
    </w:p>
    <w:p>
      <w:pPr>
        <w:jc w:val="both"/>
        <w:ind w:left="4" w:right="20"/>
        <w:spacing w:after="0" w:line="237" w:lineRule="auto"/>
        <w:rPr>
          <w:sz w:val="20"/>
          <w:szCs w:val="20"/>
          <w:color w:val="auto"/>
        </w:rPr>
      </w:pPr>
      <w:r>
        <w:rPr>
          <w:rFonts w:ascii="Times New Roman" w:cs="Times New Roman" w:eastAsia="Times New Roman" w:hAnsi="Times New Roman"/>
          <w:sz w:val="24"/>
          <w:szCs w:val="24"/>
          <w:color w:val="auto"/>
        </w:rPr>
        <w:t>Cenné veci a vkladné knižky sú uložené na základe zmlúv o úschove. Pohyby finančných depozít sú spracovávané pomocou informačného systému a mesačne je inventúrny súpis predkladaný ekonómke zariadenia. Štvrťročne je menovanou komisiou vykonaná inventúra depozitu.</w:t>
      </w:r>
    </w:p>
    <w:p>
      <w:pPr>
        <w:spacing w:after="0" w:line="290" w:lineRule="exact"/>
        <w:rPr>
          <w:sz w:val="20"/>
          <w:szCs w:val="20"/>
          <w:color w:val="auto"/>
        </w:rPr>
      </w:pPr>
    </w:p>
    <w:p>
      <w:pPr>
        <w:jc w:val="both"/>
        <w:ind w:left="4" w:right="20"/>
        <w:spacing w:after="0" w:line="237" w:lineRule="auto"/>
        <w:rPr>
          <w:sz w:val="20"/>
          <w:szCs w:val="20"/>
          <w:color w:val="auto"/>
        </w:rPr>
      </w:pPr>
      <w:r>
        <w:rPr>
          <w:rFonts w:ascii="Times New Roman" w:cs="Times New Roman" w:eastAsia="Times New Roman" w:hAnsi="Times New Roman"/>
          <w:sz w:val="24"/>
          <w:szCs w:val="24"/>
          <w:b w:val="1"/>
          <w:bCs w:val="1"/>
          <w:color w:val="auto"/>
        </w:rPr>
        <w:t xml:space="preserve">Zabezpečovanie záujmovej činnosti </w:t>
      </w:r>
      <w:r>
        <w:rPr>
          <w:rFonts w:ascii="Times New Roman" w:cs="Times New Roman" w:eastAsia="Times New Roman" w:hAnsi="Times New Roman"/>
          <w:sz w:val="24"/>
          <w:szCs w:val="24"/>
          <w:color w:val="auto"/>
        </w:rPr>
        <w:t>– záujmová činnosť je zabezpečovaná pracovníčkami</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sociálneho úseku. Denne sú s klientmi vykonávané rôzne druhy činností. Na realizáciu týchto činností sa používa tvorivá dielňa, v ktorej klienti za asistencie ergoterapeutky zhotovujú dekoračné predmety na výzdobu zariadenia pri rôznych príležitostiach, vyrábajú sa dekorácie</w:t>
      </w:r>
    </w:p>
    <w:p>
      <w:pPr>
        <w:spacing w:after="0" w:line="379" w:lineRule="exact"/>
        <w:rPr>
          <w:sz w:val="20"/>
          <w:szCs w:val="20"/>
          <w:color w:val="auto"/>
        </w:rPr>
      </w:pPr>
    </w:p>
    <w:p>
      <w:pPr>
        <w:jc w:val="center"/>
        <w:ind w:right="-3"/>
        <w:spacing w:after="0"/>
        <w:rPr>
          <w:sz w:val="20"/>
          <w:szCs w:val="20"/>
          <w:color w:val="auto"/>
        </w:rPr>
      </w:pPr>
      <w:r>
        <w:rPr>
          <w:rFonts w:ascii="Times New Roman" w:cs="Times New Roman" w:eastAsia="Times New Roman" w:hAnsi="Times New Roman"/>
          <w:sz w:val="24"/>
          <w:szCs w:val="24"/>
          <w:color w:val="auto"/>
        </w:rPr>
        <w:t>10</w:t>
      </w:r>
    </w:p>
    <w:p>
      <w:pPr>
        <w:sectPr>
          <w:pgSz w:w="11900" w:h="16838" w:orient="portrait"/>
          <w:cols w:equalWidth="0" w:num="1">
            <w:col w:w="9084"/>
          </w:cols>
          <w:pgMar w:left="1416" w:top="1418" w:right="1406" w:bottom="425" w:gutter="0" w:footer="0" w:header="0"/>
        </w:sectPr>
      </w:pPr>
    </w:p>
    <w:p>
      <w:pPr>
        <w:jc w:val="both"/>
        <w:ind w:left="4" w:right="20"/>
        <w:spacing w:after="0" w:line="237" w:lineRule="auto"/>
        <w:rPr>
          <w:sz w:val="20"/>
          <w:szCs w:val="20"/>
          <w:color w:val="auto"/>
        </w:rPr>
      </w:pPr>
      <w:r>
        <w:rPr>
          <w:rFonts w:ascii="Times New Roman" w:cs="Times New Roman" w:eastAsia="Times New Roman" w:hAnsi="Times New Roman"/>
          <w:sz w:val="24"/>
          <w:szCs w:val="24"/>
          <w:color w:val="auto"/>
        </w:rPr>
        <w:t>na spestrenie priestorov zariadenia počas jednotlivých ročných období a tiež rôzne darčekové predmety. Využívajú sa rozličné výtvarné techniky a výrobky sú vyrábané z rôznych materiálov ako je papier, plasty, vlna, lepenka, drevo. Na ergoterapeutické aktivity sa počas jarných, letných a jesenných mesiacov využívajú políčka, ktoré vznikli navezením zeminy pri záhradnom altánku a tiež kvetinové záhony a skalka v externých priestoroch zariadenia.</w:t>
      </w:r>
    </w:p>
    <w:p>
      <w:pPr>
        <w:spacing w:after="0" w:line="286"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b w:val="1"/>
          <w:bCs w:val="1"/>
          <w:color w:val="auto"/>
        </w:rPr>
        <w:t>Záujmovo – kultúrna a duchovná činnosť</w:t>
      </w:r>
    </w:p>
    <w:p>
      <w:pPr>
        <w:spacing w:after="0" w:line="283" w:lineRule="exact"/>
        <w:rPr>
          <w:sz w:val="20"/>
          <w:szCs w:val="20"/>
          <w:color w:val="auto"/>
        </w:rPr>
      </w:pPr>
    </w:p>
    <w:p>
      <w:pPr>
        <w:jc w:val="both"/>
        <w:ind w:left="4" w:right="20"/>
        <w:spacing w:after="0" w:line="236" w:lineRule="auto"/>
        <w:rPr>
          <w:sz w:val="20"/>
          <w:szCs w:val="20"/>
          <w:color w:val="auto"/>
        </w:rPr>
      </w:pPr>
      <w:r>
        <w:rPr>
          <w:rFonts w:ascii="Times New Roman" w:cs="Times New Roman" w:eastAsia="Times New Roman" w:hAnsi="Times New Roman"/>
          <w:sz w:val="24"/>
          <w:szCs w:val="24"/>
          <w:color w:val="auto"/>
        </w:rPr>
        <w:t xml:space="preserve">V mesiaci január sa naši klienti venovali tvorivej činnosti a zhotovovali výrobky najmä z papiera, ale aj iných materiálov. Výsledky tejto činnosti odprezentovali klientom, zamestnancom, ale aj návštevníkom nášho zariadenia dňa </w:t>
      </w:r>
      <w:r>
        <w:rPr>
          <w:rFonts w:ascii="Times New Roman" w:cs="Times New Roman" w:eastAsia="Times New Roman" w:hAnsi="Times New Roman"/>
          <w:sz w:val="24"/>
          <w:szCs w:val="24"/>
          <w:b w:val="1"/>
          <w:bCs w:val="1"/>
          <w:color w:val="auto"/>
        </w:rPr>
        <w:t>22.1.2016.</w:t>
      </w:r>
    </w:p>
    <w:p>
      <w:pPr>
        <w:spacing w:after="0" w:line="290" w:lineRule="exact"/>
        <w:rPr>
          <w:sz w:val="20"/>
          <w:szCs w:val="20"/>
          <w:color w:val="auto"/>
        </w:rPr>
      </w:pPr>
    </w:p>
    <w:p>
      <w:pPr>
        <w:jc w:val="both"/>
        <w:ind w:left="4" w:right="20"/>
        <w:spacing w:after="0" w:line="236" w:lineRule="auto"/>
        <w:rPr>
          <w:sz w:val="20"/>
          <w:szCs w:val="20"/>
          <w:color w:val="auto"/>
        </w:rPr>
      </w:pPr>
      <w:r>
        <w:rPr>
          <w:rFonts w:ascii="Times New Roman" w:cs="Times New Roman" w:eastAsia="Times New Roman" w:hAnsi="Times New Roman"/>
          <w:sz w:val="24"/>
          <w:szCs w:val="24"/>
          <w:b w:val="1"/>
          <w:bCs w:val="1"/>
          <w:color w:val="auto"/>
        </w:rPr>
        <w:t xml:space="preserve">8.2.2016 </w:t>
      </w:r>
      <w:r>
        <w:rPr>
          <w:rFonts w:ascii="Times New Roman" w:cs="Times New Roman" w:eastAsia="Times New Roman" w:hAnsi="Times New Roman"/>
          <w:sz w:val="24"/>
          <w:szCs w:val="24"/>
          <w:color w:val="auto"/>
        </w:rPr>
        <w:t>sociálna pracovníčka pripravila zaujímavú prednášku o liečivých rastlinách, kde</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klienti mali možnosť zoznámiť sa s klasickými i menej známymi rastlinami, ktoré priaznivo vplývajú na náš organizmus a liečia rôzne choroby.</w:t>
      </w:r>
    </w:p>
    <w:p>
      <w:pPr>
        <w:spacing w:after="0" w:line="290" w:lineRule="exact"/>
        <w:rPr>
          <w:sz w:val="20"/>
          <w:szCs w:val="20"/>
          <w:color w:val="auto"/>
        </w:rPr>
      </w:pPr>
    </w:p>
    <w:p>
      <w:pPr>
        <w:jc w:val="both"/>
        <w:ind w:left="4" w:right="20"/>
        <w:spacing w:after="0" w:line="236" w:lineRule="auto"/>
        <w:rPr>
          <w:sz w:val="20"/>
          <w:szCs w:val="20"/>
          <w:color w:val="auto"/>
        </w:rPr>
      </w:pPr>
      <w:r>
        <w:rPr>
          <w:rFonts w:ascii="Times New Roman" w:cs="Times New Roman" w:eastAsia="Times New Roman" w:hAnsi="Times New Roman"/>
          <w:sz w:val="24"/>
          <w:szCs w:val="24"/>
          <w:b w:val="1"/>
          <w:bCs w:val="1"/>
          <w:color w:val="auto"/>
        </w:rPr>
        <w:t xml:space="preserve">11.2.2016 </w:t>
      </w:r>
      <w:r>
        <w:rPr>
          <w:rFonts w:ascii="Times New Roman" w:cs="Times New Roman" w:eastAsia="Times New Roman" w:hAnsi="Times New Roman"/>
          <w:sz w:val="24"/>
          <w:szCs w:val="24"/>
          <w:color w:val="auto"/>
        </w:rPr>
        <w:t>sme si pripomenuli Svetový deň chorých, ktorý pred 25-timi rokmi ustanovil pápež</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Ján Pavol II. Pri tejto príležitosti nám pán kaplán odslúžil svätú omšu a pri nej udelil sviatosť pomazania chorých.</w:t>
      </w:r>
    </w:p>
    <w:p>
      <w:pPr>
        <w:spacing w:after="0" w:line="290" w:lineRule="exact"/>
        <w:rPr>
          <w:sz w:val="20"/>
          <w:szCs w:val="20"/>
          <w:color w:val="auto"/>
        </w:rPr>
      </w:pPr>
    </w:p>
    <w:p>
      <w:pPr>
        <w:jc w:val="both"/>
        <w:ind w:left="4" w:right="20"/>
        <w:spacing w:after="0" w:line="234" w:lineRule="auto"/>
        <w:rPr>
          <w:sz w:val="20"/>
          <w:szCs w:val="20"/>
          <w:color w:val="auto"/>
        </w:rPr>
      </w:pPr>
      <w:r>
        <w:rPr>
          <w:rFonts w:ascii="Times New Roman" w:cs="Times New Roman" w:eastAsia="Times New Roman" w:hAnsi="Times New Roman"/>
          <w:sz w:val="24"/>
          <w:szCs w:val="24"/>
          <w:color w:val="auto"/>
        </w:rPr>
        <w:t xml:space="preserve">Tak ako každoročne </w:t>
      </w:r>
      <w:r>
        <w:rPr>
          <w:rFonts w:ascii="Times New Roman" w:cs="Times New Roman" w:eastAsia="Times New Roman" w:hAnsi="Times New Roman"/>
          <w:sz w:val="24"/>
          <w:szCs w:val="24"/>
          <w:b w:val="1"/>
          <w:bCs w:val="1"/>
          <w:color w:val="auto"/>
        </w:rPr>
        <w:t>dňa 8.3.2016</w:t>
      </w:r>
      <w:r>
        <w:rPr>
          <w:rFonts w:ascii="Times New Roman" w:cs="Times New Roman" w:eastAsia="Times New Roman" w:hAnsi="Times New Roman"/>
          <w:sz w:val="24"/>
          <w:szCs w:val="24"/>
          <w:color w:val="auto"/>
        </w:rPr>
        <w:t xml:space="preserve"> bola v našom zariadení usporiadaná slávnosť pri príležitosti Medzinárodného dňa žien.</w:t>
      </w:r>
    </w:p>
    <w:p>
      <w:pPr>
        <w:spacing w:after="0" w:line="290" w:lineRule="exact"/>
        <w:rPr>
          <w:sz w:val="20"/>
          <w:szCs w:val="20"/>
          <w:color w:val="auto"/>
        </w:rPr>
      </w:pPr>
    </w:p>
    <w:p>
      <w:pPr>
        <w:jc w:val="both"/>
        <w:ind w:left="4" w:hanging="4"/>
        <w:spacing w:after="0" w:line="236" w:lineRule="auto"/>
        <w:tabs>
          <w:tab w:leader="none" w:pos="395" w:val="left"/>
        </w:tabs>
        <w:numPr>
          <w:ilvl w:val="0"/>
          <w:numId w:val="27"/>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 xml:space="preserve">marca </w:t>
      </w:r>
      <w:r>
        <w:rPr>
          <w:rFonts w:ascii="Times New Roman" w:cs="Times New Roman" w:eastAsia="Times New Roman" w:hAnsi="Times New Roman"/>
          <w:sz w:val="24"/>
          <w:szCs w:val="24"/>
          <w:color w:val="auto"/>
        </w:rPr>
        <w:t>sme z</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príležitosti Marca – mesiaca knihy besedovali za účasti vedúcej Mestskej</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knižnice v Sabinove o knihách, knižnici a jej činnosti a v prezentácii sme mali možnosť vidieť aj priestory, kde knižnica sídlila kedysi.</w:t>
      </w:r>
    </w:p>
    <w:p>
      <w:pPr>
        <w:spacing w:after="0" w:line="290" w:lineRule="exact"/>
        <w:rPr>
          <w:sz w:val="20"/>
          <w:szCs w:val="20"/>
          <w:color w:val="auto"/>
        </w:rPr>
      </w:pPr>
    </w:p>
    <w:p>
      <w:pPr>
        <w:jc w:val="both"/>
        <w:ind w:left="4"/>
        <w:spacing w:after="0" w:line="238" w:lineRule="auto"/>
        <w:rPr>
          <w:sz w:val="20"/>
          <w:szCs w:val="20"/>
          <w:color w:val="auto"/>
        </w:rPr>
      </w:pPr>
      <w:r>
        <w:rPr>
          <w:rFonts w:ascii="Times New Roman" w:cs="Times New Roman" w:eastAsia="Times New Roman" w:hAnsi="Times New Roman"/>
          <w:sz w:val="24"/>
          <w:szCs w:val="24"/>
          <w:color w:val="auto"/>
        </w:rPr>
        <w:t xml:space="preserve">V dňoch </w:t>
      </w:r>
      <w:r>
        <w:rPr>
          <w:rFonts w:ascii="Times New Roman" w:cs="Times New Roman" w:eastAsia="Times New Roman" w:hAnsi="Times New Roman"/>
          <w:sz w:val="24"/>
          <w:szCs w:val="24"/>
          <w:b w:val="1"/>
          <w:bCs w:val="1"/>
          <w:color w:val="auto"/>
        </w:rPr>
        <w:t>14.3</w:t>
      </w:r>
      <w:r>
        <w:rPr>
          <w:rFonts w:ascii="Times New Roman" w:cs="Times New Roman" w:eastAsia="Times New Roman" w:hAnsi="Times New Roman"/>
          <w:sz w:val="24"/>
          <w:szCs w:val="24"/>
          <w:color w:val="auto"/>
        </w:rPr>
        <w:t xml:space="preserve"> </w:t>
      </w:r>
      <w:r>
        <w:rPr>
          <w:rFonts w:ascii="Times New Roman" w:cs="Times New Roman" w:eastAsia="Times New Roman" w:hAnsi="Times New Roman"/>
          <w:sz w:val="24"/>
          <w:szCs w:val="24"/>
          <w:b w:val="1"/>
          <w:bCs w:val="1"/>
          <w:color w:val="auto"/>
        </w:rPr>
        <w:t>–</w:t>
      </w:r>
      <w:r>
        <w:rPr>
          <w:rFonts w:ascii="Times New Roman" w:cs="Times New Roman" w:eastAsia="Times New Roman" w:hAnsi="Times New Roman"/>
          <w:sz w:val="24"/>
          <w:szCs w:val="24"/>
          <w:color w:val="auto"/>
        </w:rPr>
        <w:t xml:space="preserve"> </w:t>
      </w:r>
      <w:r>
        <w:rPr>
          <w:rFonts w:ascii="Times New Roman" w:cs="Times New Roman" w:eastAsia="Times New Roman" w:hAnsi="Times New Roman"/>
          <w:sz w:val="24"/>
          <w:szCs w:val="24"/>
          <w:b w:val="1"/>
          <w:bCs w:val="1"/>
          <w:color w:val="auto"/>
        </w:rPr>
        <w:t>20.3.2016</w:t>
      </w:r>
      <w:r>
        <w:rPr>
          <w:rFonts w:ascii="Times New Roman" w:cs="Times New Roman" w:eastAsia="Times New Roman" w:hAnsi="Times New Roman"/>
          <w:sz w:val="24"/>
          <w:szCs w:val="24"/>
          <w:color w:val="auto"/>
        </w:rPr>
        <w:t xml:space="preserve"> sme sa zapojili do celosvetovej akcie Týždeň mozgu, ktorá je zameraná na podporu verejného povedomia o pokroku a výskume mozgu. Do tejto akcie sme sa zapojili prvýkrát a zamerali sme sa na edukačnú prednášku MUDr. Soni Bazlerovej, na aktivity na podporu mozgovej činnosti, na pohybové aktivity. Záver týždňa sa niesol reminiscenčne, teda spomienkovo. Cez rôzne predmety od roku 1953 až po súčasnosť sme si s klientmi zaspomínali na čas, v ktorom klienti prežili aktívnu časť života a aj týmto spôsobom sme podporili najdôležitejší orgán v našom organizme.</w:t>
      </w:r>
    </w:p>
    <w:p>
      <w:pPr>
        <w:sectPr>
          <w:pgSz w:w="11900" w:h="16838" w:orient="portrait"/>
          <w:cols w:equalWidth="0" w:num="1">
            <w:col w:w="9084"/>
          </w:cols>
          <w:pgMar w:left="1416" w:top="1420" w:right="1406" w:bottom="425" w:gutter="0" w:footer="0" w:header="0"/>
        </w:sectPr>
      </w:pPr>
    </w:p>
    <w:p>
      <w:pPr>
        <w:spacing w:after="0" w:line="280" w:lineRule="exact"/>
        <w:rPr>
          <w:sz w:val="20"/>
          <w:szCs w:val="20"/>
          <w:color w:val="auto"/>
        </w:rPr>
      </w:pPr>
    </w:p>
    <w:p>
      <w:pPr>
        <w:ind w:left="4"/>
        <w:spacing w:after="0"/>
        <w:tabs>
          <w:tab w:leader="none" w:pos="1003" w:val="left"/>
          <w:tab w:leader="none" w:pos="1563" w:val="left"/>
          <w:tab w:leader="none" w:pos="2623" w:val="left"/>
        </w:tabs>
        <w:rPr>
          <w:sz w:val="20"/>
          <w:szCs w:val="20"/>
          <w:color w:val="auto"/>
        </w:rPr>
      </w:pPr>
      <w:r>
        <w:rPr>
          <w:rFonts w:ascii="Times New Roman" w:cs="Times New Roman" w:eastAsia="Times New Roman" w:hAnsi="Times New Roman"/>
          <w:sz w:val="24"/>
          <w:szCs w:val="24"/>
          <w:b w:val="1"/>
          <w:bCs w:val="1"/>
          <w:color w:val="auto"/>
        </w:rPr>
        <w:t>7.4.2016</w:t>
      </w:r>
      <w:r>
        <w:rPr>
          <w:sz w:val="20"/>
          <w:szCs w:val="20"/>
          <w:color w:val="auto"/>
        </w:rPr>
        <w:tab/>
      </w:r>
      <w:r>
        <w:rPr>
          <w:rFonts w:ascii="Times New Roman" w:cs="Times New Roman" w:eastAsia="Times New Roman" w:hAnsi="Times New Roman"/>
          <w:sz w:val="24"/>
          <w:szCs w:val="24"/>
          <w:color w:val="auto"/>
        </w:rPr>
        <w:t>sme</w:t>
        <w:tab/>
        <w:t>pripravili</w:t>
        <w:tab/>
        <w:t>v zariadení</w:t>
      </w:r>
    </w:p>
    <w:p>
      <w:pPr>
        <w:spacing w:after="0" w:line="20" w:lineRule="exact"/>
        <w:rPr>
          <w:sz w:val="20"/>
          <w:szCs w:val="20"/>
          <w:color w:val="auto"/>
        </w:rPr>
      </w:pPr>
      <w:r>
        <w:rPr>
          <w:sz w:val="20"/>
          <w:szCs w:val="20"/>
          <w:color w:val="auto"/>
        </w:rPr>
        <w:br w:type="column"/>
      </w:r>
    </w:p>
    <w:p>
      <w:pPr>
        <w:spacing w:after="0" w:line="2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ovocný</w:t>
      </w:r>
    </w:p>
    <w:p>
      <w:pPr>
        <w:spacing w:after="0" w:line="20" w:lineRule="exact"/>
        <w:rPr>
          <w:sz w:val="20"/>
          <w:szCs w:val="20"/>
          <w:color w:val="auto"/>
        </w:rPr>
      </w:pPr>
      <w:r>
        <w:rPr>
          <w:sz w:val="20"/>
          <w:szCs w:val="20"/>
          <w:color w:val="auto"/>
        </w:rPr>
        <w:br w:type="column"/>
      </w:r>
    </w:p>
    <w:p>
      <w:pPr>
        <w:spacing w:after="0" w:line="2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deň</w:t>
      </w:r>
    </w:p>
    <w:p>
      <w:pPr>
        <w:spacing w:after="0" w:line="20" w:lineRule="exact"/>
        <w:rPr>
          <w:sz w:val="20"/>
          <w:szCs w:val="20"/>
          <w:color w:val="auto"/>
        </w:rPr>
      </w:pPr>
      <w:r>
        <w:rPr>
          <w:sz w:val="20"/>
          <w:szCs w:val="20"/>
          <w:color w:val="auto"/>
        </w:rPr>
        <w:br w:type="column"/>
      </w:r>
    </w:p>
    <w:p>
      <w:pPr>
        <w:spacing w:after="0" w:line="2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spojený</w:t>
      </w:r>
    </w:p>
    <w:p>
      <w:pPr>
        <w:spacing w:after="0" w:line="20" w:lineRule="exact"/>
        <w:rPr>
          <w:sz w:val="20"/>
          <w:szCs w:val="20"/>
          <w:color w:val="auto"/>
        </w:rPr>
      </w:pPr>
      <w:r>
        <w:rPr>
          <w:sz w:val="20"/>
          <w:szCs w:val="20"/>
          <w:color w:val="auto"/>
        </w:rPr>
        <w:br w:type="column"/>
      </w:r>
    </w:p>
    <w:p>
      <w:pPr>
        <w:spacing w:after="0" w:line="2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s prednáškou</w:t>
      </w:r>
    </w:p>
    <w:p>
      <w:pPr>
        <w:spacing w:after="0" w:line="20" w:lineRule="exact"/>
        <w:rPr>
          <w:sz w:val="20"/>
          <w:szCs w:val="20"/>
          <w:color w:val="auto"/>
        </w:rPr>
      </w:pPr>
      <w:r>
        <w:rPr>
          <w:sz w:val="20"/>
          <w:szCs w:val="20"/>
          <w:color w:val="auto"/>
        </w:rPr>
        <w:br w:type="column"/>
      </w:r>
    </w:p>
    <w:p>
      <w:pPr>
        <w:spacing w:after="0" w:line="2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hlavnej</w:t>
      </w:r>
    </w:p>
    <w:p>
      <w:pPr>
        <w:spacing w:after="0" w:line="20" w:lineRule="exact"/>
        <w:rPr>
          <w:sz w:val="20"/>
          <w:szCs w:val="20"/>
          <w:color w:val="auto"/>
        </w:rPr>
      </w:pPr>
      <w:r>
        <w:rPr>
          <w:sz w:val="20"/>
          <w:szCs w:val="20"/>
          <w:color w:val="auto"/>
        </w:rPr>
        <w:br w:type="column"/>
      </w:r>
    </w:p>
    <w:p>
      <w:pPr>
        <w:spacing w:after="0" w:line="26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sestry</w:t>
      </w:r>
    </w:p>
    <w:p>
      <w:pPr>
        <w:spacing w:after="0" w:line="1" w:lineRule="exact"/>
        <w:rPr>
          <w:sz w:val="20"/>
          <w:szCs w:val="20"/>
          <w:color w:val="auto"/>
        </w:rPr>
      </w:pPr>
    </w:p>
    <w:p>
      <w:pPr>
        <w:sectPr>
          <w:pgSz w:w="11900" w:h="16838" w:orient="portrait"/>
          <w:cols w:equalWidth="0" w:num="7">
            <w:col w:w="3704" w:space="180"/>
            <w:col w:w="700" w:space="180"/>
            <w:col w:w="340" w:space="180"/>
            <w:col w:w="740" w:space="180"/>
            <w:col w:w="1260" w:space="180"/>
            <w:col w:w="700" w:space="180"/>
            <w:col w:w="560"/>
          </w:cols>
          <w:pgMar w:left="1416" w:top="1420" w:right="1406" w:bottom="425" w:gutter="0" w:footer="0" w:header="0"/>
          <w:type w:val="continuous"/>
        </w:sectPr>
      </w:pPr>
    </w:p>
    <w:p>
      <w:pPr>
        <w:ind w:left="4"/>
        <w:spacing w:after="0"/>
        <w:rPr>
          <w:sz w:val="20"/>
          <w:szCs w:val="20"/>
          <w:color w:val="auto"/>
        </w:rPr>
      </w:pPr>
      <w:r>
        <w:rPr>
          <w:rFonts w:ascii="Times New Roman" w:cs="Times New Roman" w:eastAsia="Times New Roman" w:hAnsi="Times New Roman"/>
          <w:sz w:val="24"/>
          <w:szCs w:val="24"/>
          <w:color w:val="auto"/>
        </w:rPr>
        <w:t>a ochutnávkou rôzneho ovocia.</w:t>
      </w:r>
    </w:p>
    <w:p>
      <w:pPr>
        <w:sectPr>
          <w:pgSz w:w="11900" w:h="16838" w:orient="portrait"/>
          <w:cols w:equalWidth="0" w:num="1">
            <w:col w:w="9084"/>
          </w:cols>
          <w:pgMar w:left="1416" w:top="1420" w:right="1406" w:bottom="425" w:gutter="0" w:footer="0" w:header="0"/>
          <w:type w:val="continuous"/>
        </w:sectPr>
      </w:pPr>
    </w:p>
    <w:p>
      <w:pPr>
        <w:spacing w:after="0" w:line="276" w:lineRule="exact"/>
        <w:rPr>
          <w:sz w:val="20"/>
          <w:szCs w:val="20"/>
          <w:color w:val="auto"/>
        </w:rPr>
      </w:pPr>
    </w:p>
    <w:p>
      <w:pPr>
        <w:ind w:left="4"/>
        <w:spacing w:after="0"/>
        <w:tabs>
          <w:tab w:leader="none" w:pos="743" w:val="left"/>
          <w:tab w:leader="none" w:pos="1523" w:val="left"/>
          <w:tab w:leader="none" w:pos="2663" w:val="left"/>
        </w:tabs>
        <w:rPr>
          <w:sz w:val="20"/>
          <w:szCs w:val="20"/>
          <w:color w:val="auto"/>
        </w:rPr>
      </w:pPr>
      <w:r>
        <w:rPr>
          <w:rFonts w:ascii="Times New Roman" w:cs="Times New Roman" w:eastAsia="Times New Roman" w:hAnsi="Times New Roman"/>
          <w:sz w:val="24"/>
          <w:szCs w:val="24"/>
          <w:color w:val="auto"/>
        </w:rPr>
        <w:t>Druhý</w:t>
        <w:tab/>
        <w:t>ročník</w:t>
        <w:tab/>
        <w:t>obľúbenej</w:t>
        <w:tab/>
        <w:t>súťaže</w:t>
      </w:r>
    </w:p>
    <w:p>
      <w:pPr>
        <w:spacing w:after="0" w:line="20" w:lineRule="exact"/>
        <w:rPr>
          <w:sz w:val="20"/>
          <w:szCs w:val="20"/>
          <w:color w:val="auto"/>
        </w:rPr>
      </w:pPr>
      <w:r>
        <w:rPr>
          <w:sz w:val="20"/>
          <w:szCs w:val="20"/>
          <w:color w:val="auto"/>
        </w:rPr>
        <w:br w:type="column"/>
      </w:r>
    </w:p>
    <w:p>
      <w:pPr>
        <w:spacing w:after="0" w:line="25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v prednese</w:t>
      </w:r>
    </w:p>
    <w:p>
      <w:pPr>
        <w:spacing w:after="0" w:line="20" w:lineRule="exact"/>
        <w:rPr>
          <w:sz w:val="20"/>
          <w:szCs w:val="20"/>
          <w:color w:val="auto"/>
        </w:rPr>
      </w:pPr>
      <w:r>
        <w:rPr>
          <w:sz w:val="20"/>
          <w:szCs w:val="20"/>
          <w:color w:val="auto"/>
        </w:rPr>
        <w:br w:type="column"/>
      </w:r>
    </w:p>
    <w:p>
      <w:pPr>
        <w:spacing w:after="0" w:line="256" w:lineRule="exact"/>
        <w:rPr>
          <w:sz w:val="20"/>
          <w:szCs w:val="20"/>
          <w:color w:val="auto"/>
        </w:rPr>
      </w:pPr>
    </w:p>
    <w:p>
      <w:pPr>
        <w:jc w:val="center"/>
        <w:spacing w:after="0"/>
        <w:tabs>
          <w:tab w:leader="none" w:pos="120" w:val="left"/>
        </w:tabs>
        <w:rPr>
          <w:sz w:val="20"/>
          <w:szCs w:val="20"/>
          <w:color w:val="auto"/>
        </w:rPr>
      </w:pPr>
      <w:r>
        <w:rPr>
          <w:rFonts w:ascii="Times New Roman" w:cs="Times New Roman" w:eastAsia="Times New Roman" w:hAnsi="Times New Roman"/>
          <w:sz w:val="24"/>
          <w:szCs w:val="24"/>
          <w:color w:val="auto"/>
        </w:rPr>
        <w:t>poézie</w:t>
        <w:tab/>
        <w:t>a prózy</w:t>
      </w:r>
    </w:p>
    <w:p>
      <w:pPr>
        <w:spacing w:after="0" w:line="20" w:lineRule="exact"/>
        <w:rPr>
          <w:sz w:val="20"/>
          <w:szCs w:val="20"/>
          <w:color w:val="auto"/>
        </w:rPr>
      </w:pPr>
      <w:r>
        <w:rPr>
          <w:sz w:val="20"/>
          <w:szCs w:val="20"/>
          <w:color w:val="auto"/>
        </w:rPr>
        <w:br w:type="column"/>
      </w:r>
    </w:p>
    <w:p>
      <w:pPr>
        <w:spacing w:after="0" w:line="256" w:lineRule="exact"/>
        <w:rPr>
          <w:sz w:val="20"/>
          <w:szCs w:val="20"/>
          <w:color w:val="auto"/>
        </w:rPr>
      </w:pPr>
    </w:p>
    <w:p>
      <w:pPr>
        <w:jc w:val="center"/>
        <w:spacing w:after="0"/>
        <w:tabs>
          <w:tab w:leader="none" w:pos="140" w:val="left"/>
        </w:tabs>
        <w:rPr>
          <w:sz w:val="20"/>
          <w:szCs w:val="20"/>
          <w:color w:val="auto"/>
        </w:rPr>
      </w:pPr>
      <w:r>
        <w:rPr>
          <w:rFonts w:ascii="Times New Roman" w:cs="Times New Roman" w:eastAsia="Times New Roman" w:hAnsi="Times New Roman"/>
          <w:sz w:val="24"/>
          <w:szCs w:val="24"/>
          <w:color w:val="auto"/>
        </w:rPr>
        <w:t>Hviezdoslavov</w:t>
        <w:tab/>
        <w:t>Kubín</w:t>
      </w:r>
    </w:p>
    <w:p>
      <w:pPr>
        <w:spacing w:after="0" w:line="20" w:lineRule="exact"/>
        <w:rPr>
          <w:sz w:val="20"/>
          <w:szCs w:val="20"/>
          <w:color w:val="auto"/>
        </w:rPr>
      </w:pPr>
      <w:r>
        <w:rPr>
          <w:sz w:val="20"/>
          <w:szCs w:val="20"/>
          <w:color w:val="auto"/>
        </w:rPr>
        <w:br w:type="column"/>
      </w:r>
    </w:p>
    <w:p>
      <w:pPr>
        <w:spacing w:after="0" w:line="268"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sme</w:t>
      </w:r>
    </w:p>
    <w:p>
      <w:pPr>
        <w:spacing w:after="0" w:line="13" w:lineRule="exact"/>
        <w:rPr>
          <w:sz w:val="20"/>
          <w:szCs w:val="20"/>
          <w:color w:val="auto"/>
        </w:rPr>
      </w:pPr>
    </w:p>
    <w:p>
      <w:pPr>
        <w:sectPr>
          <w:pgSz w:w="11900" w:h="16838" w:orient="portrait"/>
          <w:cols w:equalWidth="0" w:num="5">
            <w:col w:w="3324" w:space="140"/>
            <w:col w:w="1040" w:space="160"/>
            <w:col w:w="1500" w:space="160"/>
            <w:col w:w="2200" w:space="160"/>
            <w:col w:w="400"/>
          </w:cols>
          <w:pgMar w:left="1416" w:top="1420" w:right="1406" w:bottom="425" w:gutter="0" w:footer="0" w:header="0"/>
          <w:type w:val="continuous"/>
        </w:sectPr>
      </w:pPr>
    </w:p>
    <w:p>
      <w:pPr>
        <w:jc w:val="both"/>
        <w:ind w:left="4" w:right="20"/>
        <w:spacing w:after="0" w:line="234" w:lineRule="auto"/>
        <w:rPr>
          <w:sz w:val="20"/>
          <w:szCs w:val="20"/>
          <w:color w:val="auto"/>
        </w:rPr>
      </w:pPr>
      <w:r>
        <w:rPr>
          <w:rFonts w:ascii="Times New Roman" w:cs="Times New Roman" w:eastAsia="Times New Roman" w:hAnsi="Times New Roman"/>
          <w:sz w:val="24"/>
          <w:szCs w:val="24"/>
          <w:color w:val="auto"/>
        </w:rPr>
        <w:t xml:space="preserve">usporiadali </w:t>
      </w:r>
      <w:r>
        <w:rPr>
          <w:rFonts w:ascii="Times New Roman" w:cs="Times New Roman" w:eastAsia="Times New Roman" w:hAnsi="Times New Roman"/>
          <w:sz w:val="24"/>
          <w:szCs w:val="24"/>
          <w:b w:val="1"/>
          <w:bCs w:val="1"/>
          <w:color w:val="auto"/>
        </w:rPr>
        <w:t>14.4.2016.</w:t>
      </w:r>
      <w:r>
        <w:rPr>
          <w:rFonts w:ascii="Times New Roman" w:cs="Times New Roman" w:eastAsia="Times New Roman" w:hAnsi="Times New Roman"/>
          <w:sz w:val="24"/>
          <w:szCs w:val="24"/>
          <w:color w:val="auto"/>
        </w:rPr>
        <w:t xml:space="preserve"> Pripravené podujatie bolo príjemným umeleckým zážitkom pre súťažiacich aj divákov.</w:t>
      </w:r>
    </w:p>
    <w:p>
      <w:pPr>
        <w:spacing w:after="0" w:line="290" w:lineRule="exact"/>
        <w:rPr>
          <w:sz w:val="20"/>
          <w:szCs w:val="20"/>
          <w:color w:val="auto"/>
        </w:rPr>
      </w:pPr>
    </w:p>
    <w:p>
      <w:pPr>
        <w:jc w:val="both"/>
        <w:ind w:left="4"/>
        <w:spacing w:after="0" w:line="236" w:lineRule="auto"/>
        <w:rPr>
          <w:sz w:val="20"/>
          <w:szCs w:val="20"/>
          <w:color w:val="auto"/>
        </w:rPr>
      </w:pPr>
      <w:r>
        <w:rPr>
          <w:rFonts w:ascii="Times New Roman" w:cs="Times New Roman" w:eastAsia="Times New Roman" w:hAnsi="Times New Roman"/>
          <w:sz w:val="24"/>
          <w:szCs w:val="24"/>
          <w:b w:val="1"/>
          <w:bCs w:val="1"/>
          <w:color w:val="auto"/>
        </w:rPr>
        <w:t xml:space="preserve">26.4.2016 </w:t>
      </w:r>
      <w:r>
        <w:rPr>
          <w:rFonts w:ascii="Times New Roman" w:cs="Times New Roman" w:eastAsia="Times New Roman" w:hAnsi="Times New Roman"/>
          <w:sz w:val="24"/>
          <w:szCs w:val="24"/>
          <w:color w:val="auto"/>
        </w:rPr>
        <w:t>pri príležitosti Svetového dňa fotografie pripravili spomienkovú výstavu fotografií.</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Pripomenuli sme si spomienkovú výstavu fotografií a pripomenuli sme si život v našom zariadení od začiatku jeho vzniku až po najnovšie aktivity.</w:t>
      </w:r>
    </w:p>
    <w:p>
      <w:pPr>
        <w:spacing w:after="0" w:line="290" w:lineRule="exact"/>
        <w:rPr>
          <w:sz w:val="20"/>
          <w:szCs w:val="20"/>
          <w:color w:val="auto"/>
        </w:rPr>
      </w:pPr>
    </w:p>
    <w:p>
      <w:pPr>
        <w:jc w:val="both"/>
        <w:ind w:left="4" w:right="20" w:hanging="4"/>
        <w:spacing w:after="0" w:line="237" w:lineRule="auto"/>
        <w:tabs>
          <w:tab w:leader="none" w:pos="390" w:val="left"/>
        </w:tabs>
        <w:numPr>
          <w:ilvl w:val="0"/>
          <w:numId w:val="28"/>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 xml:space="preserve">máj 2016 </w:t>
      </w:r>
      <w:r>
        <w:rPr>
          <w:rFonts w:ascii="Times New Roman" w:cs="Times New Roman" w:eastAsia="Times New Roman" w:hAnsi="Times New Roman"/>
          <w:sz w:val="24"/>
          <w:szCs w:val="24"/>
          <w:color w:val="auto"/>
        </w:rPr>
        <w:t>sa niesol 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znamení osláv Dňa matiek. V duchu vďačnosti a lásky sme našim</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mamám a starým mamám pripravili kultúrno- spoločenské posedenie. Programom deti z MŠ na ul. Švermovej v Sabinove a violin show Stanislava Salanciho sme spolu s vďakou vyjadrili aj svoj obdiv každej mame, ktorá nám všetkým dala to najlepšie, čo mala a mohla dať.</w:t>
      </w:r>
    </w:p>
    <w:p>
      <w:pPr>
        <w:spacing w:after="0" w:line="364" w:lineRule="exact"/>
        <w:rPr>
          <w:sz w:val="20"/>
          <w:szCs w:val="20"/>
          <w:color w:val="auto"/>
        </w:rPr>
      </w:pPr>
    </w:p>
    <w:p>
      <w:pPr>
        <w:jc w:val="center"/>
        <w:ind w:right="-3"/>
        <w:spacing w:after="0"/>
        <w:rPr>
          <w:sz w:val="20"/>
          <w:szCs w:val="20"/>
          <w:color w:val="auto"/>
        </w:rPr>
      </w:pPr>
      <w:r>
        <w:rPr>
          <w:rFonts w:ascii="Times New Roman" w:cs="Times New Roman" w:eastAsia="Times New Roman" w:hAnsi="Times New Roman"/>
          <w:sz w:val="24"/>
          <w:szCs w:val="24"/>
          <w:color w:val="auto"/>
        </w:rPr>
        <w:t>11</w:t>
      </w:r>
    </w:p>
    <w:p>
      <w:pPr>
        <w:sectPr>
          <w:pgSz w:w="11900" w:h="16838" w:orient="portrait"/>
          <w:cols w:equalWidth="0" w:num="1">
            <w:col w:w="9084"/>
          </w:cols>
          <w:pgMar w:left="1416" w:top="1420" w:right="1406" w:bottom="425" w:gutter="0" w:footer="0" w:header="0"/>
          <w:type w:val="continuous"/>
        </w:sectPr>
      </w:pPr>
    </w:p>
    <w:p>
      <w:pPr>
        <w:ind w:left="4"/>
        <w:spacing w:after="0" w:line="234" w:lineRule="auto"/>
        <w:rPr>
          <w:sz w:val="20"/>
          <w:szCs w:val="20"/>
          <w:color w:val="auto"/>
        </w:rPr>
      </w:pPr>
      <w:r>
        <w:rPr>
          <w:rFonts w:ascii="Times New Roman" w:cs="Times New Roman" w:eastAsia="Times New Roman" w:hAnsi="Times New Roman"/>
          <w:sz w:val="24"/>
          <w:szCs w:val="24"/>
          <w:color w:val="auto"/>
        </w:rPr>
        <w:t xml:space="preserve">Máj je už tradične aj mesiacom, kedy začíname s našimi výletmi. Tento krát sme prvýkrát opustili brány nášho zariadenia </w:t>
      </w:r>
      <w:r>
        <w:rPr>
          <w:rFonts w:ascii="Times New Roman" w:cs="Times New Roman" w:eastAsia="Times New Roman" w:hAnsi="Times New Roman"/>
          <w:sz w:val="24"/>
          <w:szCs w:val="24"/>
          <w:b w:val="1"/>
          <w:bCs w:val="1"/>
          <w:color w:val="auto"/>
        </w:rPr>
        <w:t>24.5.2016</w:t>
      </w:r>
      <w:r>
        <w:rPr>
          <w:rFonts w:ascii="Times New Roman" w:cs="Times New Roman" w:eastAsia="Times New Roman" w:hAnsi="Times New Roman"/>
          <w:sz w:val="24"/>
          <w:szCs w:val="24"/>
          <w:color w:val="auto"/>
        </w:rPr>
        <w:t xml:space="preserve"> a vybrali sme sa na výlet do Spišskej Novej Vsi</w:t>
      </w:r>
    </w:p>
    <w:p>
      <w:pPr>
        <w:spacing w:after="0" w:line="2" w:lineRule="exact"/>
        <w:rPr>
          <w:sz w:val="20"/>
          <w:szCs w:val="20"/>
          <w:color w:val="auto"/>
        </w:rPr>
      </w:pPr>
    </w:p>
    <w:p>
      <w:pPr>
        <w:ind w:left="164" w:hanging="164"/>
        <w:spacing w:after="0"/>
        <w:tabs>
          <w:tab w:leader="none" w:pos="164" w:val="left"/>
        </w:tabs>
        <w:numPr>
          <w:ilvl w:val="0"/>
          <w:numId w:val="29"/>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Levoče.</w:t>
      </w:r>
    </w:p>
    <w:p>
      <w:pPr>
        <w:spacing w:after="0" w:line="288" w:lineRule="exact"/>
        <w:rPr>
          <w:sz w:val="20"/>
          <w:szCs w:val="20"/>
          <w:color w:val="auto"/>
        </w:rPr>
      </w:pPr>
    </w:p>
    <w:p>
      <w:pPr>
        <w:jc w:val="both"/>
        <w:ind w:left="4" w:right="20"/>
        <w:spacing w:after="0" w:line="234" w:lineRule="auto"/>
        <w:rPr>
          <w:sz w:val="20"/>
          <w:szCs w:val="20"/>
          <w:color w:val="auto"/>
        </w:rPr>
      </w:pPr>
      <w:r>
        <w:rPr>
          <w:rFonts w:ascii="Times New Roman" w:cs="Times New Roman" w:eastAsia="Times New Roman" w:hAnsi="Times New Roman"/>
          <w:sz w:val="24"/>
          <w:szCs w:val="24"/>
          <w:color w:val="auto"/>
        </w:rPr>
        <w:t>Záver mesiaca máj, teda jeho posledný deň, patril otvoreniu letnej sezóny a úspešnou grilovačkou v záhradnom altánku sme naštartovali sériu týchto podujatí.</w:t>
      </w:r>
    </w:p>
    <w:p>
      <w:pPr>
        <w:spacing w:after="0" w:line="14" w:lineRule="exact"/>
        <w:rPr>
          <w:sz w:val="20"/>
          <w:szCs w:val="20"/>
          <w:color w:val="auto"/>
        </w:rPr>
      </w:pPr>
    </w:p>
    <w:p>
      <w:pPr>
        <w:jc w:val="both"/>
        <w:ind w:left="4"/>
        <w:spacing w:after="0" w:line="237" w:lineRule="auto"/>
        <w:rPr>
          <w:sz w:val="20"/>
          <w:szCs w:val="20"/>
          <w:color w:val="auto"/>
        </w:rPr>
      </w:pPr>
      <w:r>
        <w:rPr>
          <w:rFonts w:ascii="Times New Roman" w:cs="Times New Roman" w:eastAsia="Times New Roman" w:hAnsi="Times New Roman"/>
          <w:sz w:val="24"/>
          <w:szCs w:val="24"/>
          <w:color w:val="auto"/>
        </w:rPr>
        <w:t xml:space="preserve">Z príležitosti Dňa otcov sa </w:t>
      </w:r>
      <w:r>
        <w:rPr>
          <w:rFonts w:ascii="Times New Roman" w:cs="Times New Roman" w:eastAsia="Times New Roman" w:hAnsi="Times New Roman"/>
          <w:sz w:val="24"/>
          <w:szCs w:val="24"/>
          <w:b w:val="1"/>
          <w:bCs w:val="1"/>
          <w:color w:val="auto"/>
        </w:rPr>
        <w:t>20. júna</w:t>
      </w:r>
      <w:r>
        <w:rPr>
          <w:rFonts w:ascii="Times New Roman" w:cs="Times New Roman" w:eastAsia="Times New Roman" w:hAnsi="Times New Roman"/>
          <w:sz w:val="24"/>
          <w:szCs w:val="24"/>
          <w:color w:val="auto"/>
        </w:rPr>
        <w:t xml:space="preserve"> stretli chlapi, otcovia, klienti nášho zariadenia na príjemnom posedení v záhradnom altánku. Popri veselej zábave sme samozrejme nezabudli na vďačnosť voči chlapom ako otcom, ktorý často bez slov, v tichu, ale s plnou zodpovednosťou prežívajú svoje otcovstvo.</w:t>
      </w:r>
    </w:p>
    <w:p>
      <w:pPr>
        <w:spacing w:after="0" w:line="290" w:lineRule="exact"/>
        <w:rPr>
          <w:sz w:val="20"/>
          <w:szCs w:val="20"/>
          <w:color w:val="auto"/>
        </w:rPr>
      </w:pPr>
    </w:p>
    <w:p>
      <w:pPr>
        <w:jc w:val="both"/>
        <w:ind w:left="4"/>
        <w:spacing w:after="0" w:line="237" w:lineRule="auto"/>
        <w:rPr>
          <w:sz w:val="20"/>
          <w:szCs w:val="20"/>
          <w:color w:val="auto"/>
        </w:rPr>
      </w:pPr>
      <w:r>
        <w:rPr>
          <w:rFonts w:ascii="Times New Roman" w:cs="Times New Roman" w:eastAsia="Times New Roman" w:hAnsi="Times New Roman"/>
          <w:sz w:val="24"/>
          <w:szCs w:val="24"/>
          <w:b w:val="1"/>
          <w:bCs w:val="1"/>
          <w:color w:val="auto"/>
        </w:rPr>
        <w:t xml:space="preserve">24.6.2016 </w:t>
      </w:r>
      <w:r>
        <w:rPr>
          <w:rFonts w:ascii="Times New Roman" w:cs="Times New Roman" w:eastAsia="Times New Roman" w:hAnsi="Times New Roman"/>
          <w:sz w:val="24"/>
          <w:szCs w:val="24"/>
          <w:color w:val="auto"/>
        </w:rPr>
        <w:t>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popoludňajších hodinách sa uskutočnil III. ročník juniálesu – akcia, ktorá sa</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z roka na rok teší väčšej obľube. Ani tentoročný nebol ochudobnený o nič, čo k dobrej zábave patrí. Hudba, dobré jedlo, spev, tanec a samozrejme tombola. Všetko umocnilo príjemné počasie. V závere sme preto s hrdosťou i pokorou zároveň skonštatovali, že sme opäť spojili svoje sily a dokázali zorganizovať príjemné i užitočné podujatie.</w:t>
      </w:r>
    </w:p>
    <w:p>
      <w:pPr>
        <w:spacing w:after="0" w:line="294" w:lineRule="exact"/>
        <w:rPr>
          <w:sz w:val="20"/>
          <w:szCs w:val="20"/>
          <w:color w:val="auto"/>
        </w:rPr>
      </w:pPr>
    </w:p>
    <w:p>
      <w:pPr>
        <w:jc w:val="both"/>
        <w:ind w:left="4"/>
        <w:spacing w:after="0" w:line="234" w:lineRule="auto"/>
        <w:rPr>
          <w:sz w:val="20"/>
          <w:szCs w:val="20"/>
          <w:color w:val="auto"/>
        </w:rPr>
      </w:pPr>
      <w:r>
        <w:rPr>
          <w:rFonts w:ascii="Times New Roman" w:cs="Times New Roman" w:eastAsia="Times New Roman" w:hAnsi="Times New Roman"/>
          <w:sz w:val="24"/>
          <w:szCs w:val="24"/>
          <w:color w:val="auto"/>
        </w:rPr>
        <w:t xml:space="preserve">Medzinárodný deň čokolády sme si pripomenuli </w:t>
      </w:r>
      <w:r>
        <w:rPr>
          <w:rFonts w:ascii="Times New Roman" w:cs="Times New Roman" w:eastAsia="Times New Roman" w:hAnsi="Times New Roman"/>
          <w:sz w:val="24"/>
          <w:szCs w:val="24"/>
          <w:b w:val="1"/>
          <w:bCs w:val="1"/>
          <w:color w:val="auto"/>
        </w:rPr>
        <w:t>24.7.2016</w:t>
      </w:r>
      <w:r>
        <w:rPr>
          <w:rFonts w:ascii="Times New Roman" w:cs="Times New Roman" w:eastAsia="Times New Roman" w:hAnsi="Times New Roman"/>
          <w:sz w:val="24"/>
          <w:szCs w:val="24"/>
          <w:color w:val="auto"/>
        </w:rPr>
        <w:t xml:space="preserve"> a vychutnať sme si ju išli do cukrárne v meste. Opäť sme spojili príjemné s užitočným.</w:t>
      </w:r>
    </w:p>
    <w:p>
      <w:pPr>
        <w:spacing w:after="0" w:line="290" w:lineRule="exact"/>
        <w:rPr>
          <w:sz w:val="20"/>
          <w:szCs w:val="20"/>
          <w:color w:val="auto"/>
        </w:rPr>
      </w:pPr>
    </w:p>
    <w:p>
      <w:pPr>
        <w:ind w:left="4" w:right="20" w:hanging="4"/>
        <w:spacing w:after="0" w:line="234" w:lineRule="auto"/>
        <w:tabs>
          <w:tab w:leader="none" w:pos="366" w:val="left"/>
        </w:tabs>
        <w:numPr>
          <w:ilvl w:val="0"/>
          <w:numId w:val="30"/>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 xml:space="preserve">júl 2017 </w:t>
      </w:r>
      <w:r>
        <w:rPr>
          <w:rFonts w:ascii="Times New Roman" w:cs="Times New Roman" w:eastAsia="Times New Roman" w:hAnsi="Times New Roman"/>
          <w:sz w:val="24"/>
          <w:szCs w:val="24"/>
          <w:color w:val="auto"/>
        </w:rPr>
        <w:t>bol dňom nášho ďalšieho výletu. Jeho cieľom bola Botanická záhrada Univerzity</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Pavla Jozefa Šafárika v Košiciach. Počas neho si na svoje prišlo aj naše telo, aj naša duša.</w:t>
      </w:r>
    </w:p>
    <w:p>
      <w:pPr>
        <w:spacing w:after="0" w:line="289" w:lineRule="exact"/>
        <w:rPr>
          <w:rFonts w:ascii="Times New Roman" w:cs="Times New Roman" w:eastAsia="Times New Roman" w:hAnsi="Times New Roman"/>
          <w:sz w:val="24"/>
          <w:szCs w:val="24"/>
          <w:b w:val="1"/>
          <w:bCs w:val="1"/>
          <w:color w:val="auto"/>
        </w:rPr>
      </w:pPr>
    </w:p>
    <w:p>
      <w:pPr>
        <w:jc w:val="both"/>
        <w:ind w:left="4" w:right="20" w:hanging="4"/>
        <w:spacing w:after="0" w:line="236" w:lineRule="auto"/>
        <w:tabs>
          <w:tab w:leader="none" w:pos="431" w:val="left"/>
        </w:tabs>
        <w:numPr>
          <w:ilvl w:val="0"/>
          <w:numId w:val="30"/>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 xml:space="preserve">júl </w:t>
      </w:r>
      <w:r>
        <w:rPr>
          <w:rFonts w:ascii="Times New Roman" w:cs="Times New Roman" w:eastAsia="Times New Roman" w:hAnsi="Times New Roman"/>
          <w:sz w:val="24"/>
          <w:szCs w:val="24"/>
          <w:color w:val="auto"/>
        </w:rPr>
        <w:t>zas patrí medzinárodnému dňu hlavolamov, preto výlet a fyzickú aktivitu s ním</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spojenú vystriedala námaha duševná a rôznymi cvičeniami sme rozvíjali takmer všetky psychické funkcie.</w:t>
      </w:r>
    </w:p>
    <w:p>
      <w:pPr>
        <w:spacing w:after="0" w:line="290" w:lineRule="exact"/>
        <w:rPr>
          <w:sz w:val="20"/>
          <w:szCs w:val="20"/>
          <w:color w:val="auto"/>
        </w:rPr>
      </w:pPr>
    </w:p>
    <w:p>
      <w:pPr>
        <w:jc w:val="both"/>
        <w:ind w:left="4" w:right="20" w:hanging="4"/>
        <w:spacing w:after="0" w:line="236" w:lineRule="auto"/>
        <w:tabs>
          <w:tab w:leader="none" w:pos="390" w:val="left"/>
        </w:tabs>
        <w:numPr>
          <w:ilvl w:val="0"/>
          <w:numId w:val="31"/>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 xml:space="preserve">júla 2016 </w:t>
      </w:r>
      <w:r>
        <w:rPr>
          <w:rFonts w:ascii="Times New Roman" w:cs="Times New Roman" w:eastAsia="Times New Roman" w:hAnsi="Times New Roman"/>
          <w:sz w:val="24"/>
          <w:szCs w:val="24"/>
          <w:color w:val="auto"/>
        </w:rPr>
        <w:t>sme nezabudli na rozšírené meno v našom regióne i</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zariadení. Anna, meno</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hebrejského pôvodu znamená milá, a také bolo aj naše posedenie so všetkými oslávenkyňami tohto mena.</w:t>
      </w:r>
    </w:p>
    <w:p>
      <w:pPr>
        <w:spacing w:after="0" w:line="290" w:lineRule="exact"/>
        <w:rPr>
          <w:sz w:val="20"/>
          <w:szCs w:val="20"/>
          <w:color w:val="auto"/>
        </w:rPr>
      </w:pPr>
    </w:p>
    <w:p>
      <w:pPr>
        <w:jc w:val="both"/>
        <w:ind w:left="4"/>
        <w:spacing w:after="0" w:line="237" w:lineRule="auto"/>
        <w:rPr>
          <w:sz w:val="20"/>
          <w:szCs w:val="20"/>
          <w:color w:val="auto"/>
        </w:rPr>
      </w:pPr>
      <w:r>
        <w:rPr>
          <w:rFonts w:ascii="Times New Roman" w:cs="Times New Roman" w:eastAsia="Times New Roman" w:hAnsi="Times New Roman"/>
          <w:sz w:val="24"/>
          <w:szCs w:val="24"/>
          <w:color w:val="auto"/>
        </w:rPr>
        <w:t xml:space="preserve">V letnom putovaní sme pokračovali aj </w:t>
      </w:r>
      <w:r>
        <w:rPr>
          <w:rFonts w:ascii="Times New Roman" w:cs="Times New Roman" w:eastAsia="Times New Roman" w:hAnsi="Times New Roman"/>
          <w:sz w:val="24"/>
          <w:szCs w:val="24"/>
          <w:b w:val="1"/>
          <w:bCs w:val="1"/>
          <w:color w:val="auto"/>
        </w:rPr>
        <w:t>17.8.2016</w:t>
      </w:r>
      <w:r>
        <w:rPr>
          <w:rFonts w:ascii="Times New Roman" w:cs="Times New Roman" w:eastAsia="Times New Roman" w:hAnsi="Times New Roman"/>
          <w:sz w:val="24"/>
          <w:szCs w:val="24"/>
          <w:color w:val="auto"/>
        </w:rPr>
        <w:t xml:space="preserve"> na horu Zvir v Litmanovej. Klienti nášho zariadenia, teda pútnici, mali možnosť zúčastniť svätej liturgie, čo takmer všetci využili. Našou druhou pútnickou zastávkou bol skanzen v Starej Ľubovni. Vrátili sme sa unavení, no spokojní.</w:t>
      </w:r>
    </w:p>
    <w:p>
      <w:pPr>
        <w:spacing w:after="0" w:line="290" w:lineRule="exact"/>
        <w:rPr>
          <w:sz w:val="20"/>
          <w:szCs w:val="20"/>
          <w:color w:val="auto"/>
        </w:rPr>
      </w:pPr>
    </w:p>
    <w:p>
      <w:pPr>
        <w:jc w:val="both"/>
        <w:ind w:left="4"/>
        <w:spacing w:after="0" w:line="237" w:lineRule="auto"/>
        <w:rPr>
          <w:sz w:val="20"/>
          <w:szCs w:val="20"/>
          <w:color w:val="auto"/>
        </w:rPr>
      </w:pPr>
      <w:r>
        <w:rPr>
          <w:rFonts w:ascii="Times New Roman" w:cs="Times New Roman" w:eastAsia="Times New Roman" w:hAnsi="Times New Roman"/>
          <w:sz w:val="24"/>
          <w:szCs w:val="24"/>
          <w:color w:val="auto"/>
        </w:rPr>
        <w:t xml:space="preserve">Vyvrcholením leta je v našom zariadení už tretí rok Športový deň. Tohto roku pripadol na </w:t>
      </w:r>
      <w:r>
        <w:rPr>
          <w:rFonts w:ascii="Times New Roman" w:cs="Times New Roman" w:eastAsia="Times New Roman" w:hAnsi="Times New Roman"/>
          <w:sz w:val="24"/>
          <w:szCs w:val="24"/>
          <w:b w:val="1"/>
          <w:bCs w:val="1"/>
          <w:color w:val="auto"/>
        </w:rPr>
        <w:t>26.</w:t>
      </w:r>
      <w:r>
        <w:rPr>
          <w:rFonts w:ascii="Times New Roman" w:cs="Times New Roman" w:eastAsia="Times New Roman" w:hAnsi="Times New Roman"/>
          <w:sz w:val="24"/>
          <w:szCs w:val="24"/>
          <w:color w:val="auto"/>
        </w:rPr>
        <w:t xml:space="preserve"> </w:t>
      </w:r>
      <w:r>
        <w:rPr>
          <w:rFonts w:ascii="Times New Roman" w:cs="Times New Roman" w:eastAsia="Times New Roman" w:hAnsi="Times New Roman"/>
          <w:sz w:val="24"/>
          <w:szCs w:val="24"/>
          <w:b w:val="1"/>
          <w:bCs w:val="1"/>
          <w:color w:val="auto"/>
        </w:rPr>
        <w:t xml:space="preserve">august 2016. </w:t>
      </w:r>
      <w:r>
        <w:rPr>
          <w:rFonts w:ascii="Times New Roman" w:cs="Times New Roman" w:eastAsia="Times New Roman" w:hAnsi="Times New Roman"/>
          <w:sz w:val="24"/>
          <w:szCs w:val="24"/>
          <w:color w:val="auto"/>
        </w:rPr>
        <w:t>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rámci tohto dňa prebehlo v dopoludňajších hodinách na „športovom ihrisku“</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súťaženie v 6. kategóriách zameraných na rozvíjanie motorických ako aj psychických schopností. Nenáročné disciplíny zvládli všetci úspešne. Radosť zo súťaženia spečatilo vyhodnotenie tých najlepších.</w:t>
      </w:r>
    </w:p>
    <w:p>
      <w:pPr>
        <w:spacing w:after="0" w:line="294" w:lineRule="exact"/>
        <w:rPr>
          <w:sz w:val="20"/>
          <w:szCs w:val="20"/>
          <w:color w:val="auto"/>
        </w:rPr>
      </w:pPr>
    </w:p>
    <w:p>
      <w:pPr>
        <w:jc w:val="both"/>
        <w:ind w:left="4"/>
        <w:spacing w:after="0" w:line="238" w:lineRule="auto"/>
        <w:rPr>
          <w:sz w:val="20"/>
          <w:szCs w:val="20"/>
          <w:color w:val="auto"/>
        </w:rPr>
      </w:pPr>
      <w:r>
        <w:rPr>
          <w:rFonts w:ascii="Times New Roman" w:cs="Times New Roman" w:eastAsia="Times New Roman" w:hAnsi="Times New Roman"/>
          <w:sz w:val="24"/>
          <w:szCs w:val="24"/>
          <w:color w:val="auto"/>
        </w:rPr>
        <w:t xml:space="preserve">Ani na jeseň neustalo naše putovanie, a tak sme </w:t>
      </w:r>
      <w:r>
        <w:rPr>
          <w:rFonts w:ascii="Times New Roman" w:cs="Times New Roman" w:eastAsia="Times New Roman" w:hAnsi="Times New Roman"/>
          <w:sz w:val="24"/>
          <w:szCs w:val="24"/>
          <w:b w:val="1"/>
          <w:bCs w:val="1"/>
          <w:color w:val="auto"/>
        </w:rPr>
        <w:t>12.9.2016</w:t>
      </w:r>
      <w:r>
        <w:rPr>
          <w:rFonts w:ascii="Times New Roman" w:cs="Times New Roman" w:eastAsia="Times New Roman" w:hAnsi="Times New Roman"/>
          <w:sz w:val="24"/>
          <w:szCs w:val="24"/>
          <w:color w:val="auto"/>
        </w:rPr>
        <w:t xml:space="preserve"> sme sa vybrali v ústrety novým zážitkom, duchovným aj kultúrnym. Prvá zastávka bola čoskoro, a to v meste, v kultúrnom centre na Korze, kde nás čakala expozícia ikon, ktorú nám slovom priblížila pani kurátorka. Po návšteve galérie sme sa presunuli na pútnické miesto v Ľutine. Po svätej liturgii v majestátnom chráme sme si prezreli okolie, poniektorí aj z vyhliadkovej veže nad areálom, či mini skanzen drevených kostolíkov.</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ind w:right="-3"/>
        <w:spacing w:after="0"/>
        <w:rPr>
          <w:sz w:val="20"/>
          <w:szCs w:val="20"/>
          <w:color w:val="auto"/>
        </w:rPr>
      </w:pPr>
      <w:r>
        <w:rPr>
          <w:rFonts w:ascii="Times New Roman" w:cs="Times New Roman" w:eastAsia="Times New Roman" w:hAnsi="Times New Roman"/>
          <w:sz w:val="24"/>
          <w:szCs w:val="24"/>
          <w:color w:val="auto"/>
        </w:rPr>
        <w:t>12</w:t>
      </w:r>
    </w:p>
    <w:p>
      <w:pPr>
        <w:sectPr>
          <w:pgSz w:w="11900" w:h="16838" w:orient="portrait"/>
          <w:cols w:equalWidth="0" w:num="1">
            <w:col w:w="9084"/>
          </w:cols>
          <w:pgMar w:left="1416" w:top="1420" w:right="1406" w:bottom="425" w:gutter="0" w:footer="0" w:header="0"/>
        </w:sectPr>
      </w:pPr>
    </w:p>
    <w:p>
      <w:pPr>
        <w:jc w:val="both"/>
        <w:ind w:left="4" w:right="20"/>
        <w:spacing w:after="0" w:line="236" w:lineRule="auto"/>
        <w:rPr>
          <w:sz w:val="20"/>
          <w:szCs w:val="20"/>
          <w:color w:val="auto"/>
        </w:rPr>
      </w:pPr>
      <w:r>
        <w:rPr>
          <w:rFonts w:ascii="Times New Roman" w:cs="Times New Roman" w:eastAsia="Times New Roman" w:hAnsi="Times New Roman"/>
          <w:sz w:val="24"/>
          <w:szCs w:val="24"/>
          <w:b w:val="1"/>
          <w:bCs w:val="1"/>
          <w:color w:val="auto"/>
        </w:rPr>
        <w:t xml:space="preserve">18.9.2016 </w:t>
      </w:r>
      <w:r>
        <w:rPr>
          <w:rFonts w:ascii="Times New Roman" w:cs="Times New Roman" w:eastAsia="Times New Roman" w:hAnsi="Times New Roman"/>
          <w:sz w:val="24"/>
          <w:szCs w:val="24"/>
          <w:color w:val="auto"/>
        </w:rPr>
        <w:t>sa 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rímsko-katolíckom kostole sv. Jána Krstiteľa konal medzinárodný organový</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festival Ivana Sokola. Aj naši seniori sa zúčastnili tohto organového koncertu. Odniesli si z neho krásny umelecký zážitok.</w:t>
      </w:r>
    </w:p>
    <w:p>
      <w:pPr>
        <w:spacing w:after="0" w:line="290" w:lineRule="exact"/>
        <w:rPr>
          <w:sz w:val="20"/>
          <w:szCs w:val="20"/>
          <w:color w:val="auto"/>
        </w:rPr>
      </w:pPr>
    </w:p>
    <w:p>
      <w:pPr>
        <w:jc w:val="both"/>
        <w:ind w:left="4" w:right="20"/>
        <w:spacing w:after="0" w:line="236" w:lineRule="auto"/>
        <w:rPr>
          <w:sz w:val="20"/>
          <w:szCs w:val="20"/>
          <w:color w:val="auto"/>
        </w:rPr>
      </w:pPr>
      <w:r>
        <w:rPr>
          <w:rFonts w:ascii="Times New Roman" w:cs="Times New Roman" w:eastAsia="Times New Roman" w:hAnsi="Times New Roman"/>
          <w:sz w:val="24"/>
          <w:szCs w:val="24"/>
          <w:b w:val="1"/>
          <w:bCs w:val="1"/>
          <w:color w:val="auto"/>
        </w:rPr>
        <w:t xml:space="preserve">20.9.2016 – </w:t>
      </w:r>
      <w:r>
        <w:rPr>
          <w:rFonts w:ascii="Times New Roman" w:cs="Times New Roman" w:eastAsia="Times New Roman" w:hAnsi="Times New Roman"/>
          <w:sz w:val="24"/>
          <w:szCs w:val="24"/>
          <w:color w:val="auto"/>
        </w:rPr>
        <w:t>sa uskutočnila prednáška nášho klienta Ing. Milana Plašeka, ktorý nás</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zaujímavou prezentáciou previedol svetom našich zmyslov, sluchu, zraku, či hmatu. Obohatil nás o informácie, ktoré často berieme ako samozrejmosť.</w:t>
      </w:r>
    </w:p>
    <w:p>
      <w:pPr>
        <w:spacing w:after="0" w:line="290" w:lineRule="exact"/>
        <w:rPr>
          <w:sz w:val="20"/>
          <w:szCs w:val="20"/>
          <w:color w:val="auto"/>
        </w:rPr>
      </w:pPr>
    </w:p>
    <w:p>
      <w:pPr>
        <w:jc w:val="both"/>
        <w:ind w:left="4"/>
        <w:spacing w:after="0" w:line="237" w:lineRule="auto"/>
        <w:rPr>
          <w:sz w:val="20"/>
          <w:szCs w:val="20"/>
          <w:color w:val="auto"/>
        </w:rPr>
      </w:pPr>
      <w:r>
        <w:rPr>
          <w:rFonts w:ascii="Times New Roman" w:cs="Times New Roman" w:eastAsia="Times New Roman" w:hAnsi="Times New Roman"/>
          <w:sz w:val="24"/>
          <w:szCs w:val="24"/>
          <w:color w:val="auto"/>
        </w:rPr>
        <w:t xml:space="preserve">Prvý piatok v mesiaci októbri patrí dňu úsmevu. Autorom a iniciátorom tohto dňa je nenápadný umelec Richard Ball, ktorý nakreslil jednoduchý obrázok, dnes známy ako smajlík. Aj v našom zariadení sme </w:t>
      </w:r>
      <w:r>
        <w:rPr>
          <w:rFonts w:ascii="Times New Roman" w:cs="Times New Roman" w:eastAsia="Times New Roman" w:hAnsi="Times New Roman"/>
          <w:sz w:val="24"/>
          <w:szCs w:val="24"/>
          <w:b w:val="1"/>
          <w:bCs w:val="1"/>
          <w:color w:val="auto"/>
        </w:rPr>
        <w:t>7.10.2016</w:t>
      </w:r>
      <w:r>
        <w:rPr>
          <w:rFonts w:ascii="Times New Roman" w:cs="Times New Roman" w:eastAsia="Times New Roman" w:hAnsi="Times New Roman"/>
          <w:sz w:val="24"/>
          <w:szCs w:val="24"/>
          <w:color w:val="auto"/>
        </w:rPr>
        <w:t xml:space="preserve"> oslávili tento deň s nadšením a dobrou náladou. Pozreli sme si dobrú komédiu, povedali zopár vtipov a úsmev na tvárach bol zaručený aj na tvárach tých najväčších pesimistov.</w:t>
      </w:r>
    </w:p>
    <w:p>
      <w:pPr>
        <w:spacing w:after="0" w:line="294" w:lineRule="exact"/>
        <w:rPr>
          <w:sz w:val="20"/>
          <w:szCs w:val="20"/>
          <w:color w:val="auto"/>
        </w:rPr>
      </w:pPr>
    </w:p>
    <w:p>
      <w:pPr>
        <w:jc w:val="both"/>
        <w:ind w:left="4"/>
        <w:spacing w:after="0" w:line="236" w:lineRule="auto"/>
        <w:rPr>
          <w:sz w:val="20"/>
          <w:szCs w:val="20"/>
          <w:color w:val="auto"/>
        </w:rPr>
      </w:pPr>
      <w:r>
        <w:rPr>
          <w:rFonts w:ascii="Times New Roman" w:cs="Times New Roman" w:eastAsia="Times New Roman" w:hAnsi="Times New Roman"/>
          <w:sz w:val="24"/>
          <w:szCs w:val="24"/>
          <w:color w:val="auto"/>
        </w:rPr>
        <w:t xml:space="preserve">V októbri, keď je už úroda väčšinou pod strechou, sme zorganizovali Jablkový deň. </w:t>
      </w:r>
      <w:r>
        <w:rPr>
          <w:rFonts w:ascii="Times New Roman" w:cs="Times New Roman" w:eastAsia="Times New Roman" w:hAnsi="Times New Roman"/>
          <w:sz w:val="24"/>
          <w:szCs w:val="24"/>
          <w:b w:val="1"/>
          <w:bCs w:val="1"/>
          <w:color w:val="auto"/>
        </w:rPr>
        <w:t xml:space="preserve">10.10.2016 </w:t>
      </w:r>
      <w:r>
        <w:rPr>
          <w:rFonts w:ascii="Times New Roman" w:cs="Times New Roman" w:eastAsia="Times New Roman" w:hAnsi="Times New Roman"/>
          <w:sz w:val="24"/>
          <w:szCs w:val="24"/>
          <w:color w:val="auto"/>
        </w:rPr>
        <w:t>sme sa najprv rozprávali o prínose tohto ovocia pre náš organizmus a</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potom sme</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urobili skvelú ochutnávku rôznych odrôd jabĺk, jablkového koláča a šťavnatého kompótu</w:t>
      </w:r>
    </w:p>
    <w:p>
      <w:pPr>
        <w:spacing w:after="0" w:line="2" w:lineRule="exact"/>
        <w:rPr>
          <w:sz w:val="20"/>
          <w:szCs w:val="20"/>
          <w:color w:val="auto"/>
        </w:rPr>
      </w:pPr>
    </w:p>
    <w:p>
      <w:pPr>
        <w:ind w:left="164" w:hanging="164"/>
        <w:spacing w:after="0"/>
        <w:tabs>
          <w:tab w:leader="none" w:pos="164" w:val="left"/>
        </w:tabs>
        <w:numPr>
          <w:ilvl w:val="0"/>
          <w:numId w:val="3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jabĺk.</w:t>
      </w:r>
    </w:p>
    <w:p>
      <w:pPr>
        <w:spacing w:after="0" w:line="288" w:lineRule="exact"/>
        <w:rPr>
          <w:sz w:val="20"/>
          <w:szCs w:val="20"/>
          <w:color w:val="auto"/>
        </w:rPr>
      </w:pPr>
    </w:p>
    <w:p>
      <w:pPr>
        <w:jc w:val="both"/>
        <w:ind w:left="4" w:right="20"/>
        <w:spacing w:after="0" w:line="237" w:lineRule="auto"/>
        <w:rPr>
          <w:sz w:val="20"/>
          <w:szCs w:val="20"/>
          <w:color w:val="auto"/>
        </w:rPr>
      </w:pPr>
      <w:r>
        <w:rPr>
          <w:rFonts w:ascii="Times New Roman" w:cs="Times New Roman" w:eastAsia="Times New Roman" w:hAnsi="Times New Roman"/>
          <w:sz w:val="24"/>
          <w:szCs w:val="24"/>
          <w:b w:val="1"/>
          <w:bCs w:val="1"/>
          <w:color w:val="auto"/>
        </w:rPr>
        <w:t xml:space="preserve">16.10.2016 </w:t>
      </w:r>
      <w:r>
        <w:rPr>
          <w:rFonts w:ascii="Times New Roman" w:cs="Times New Roman" w:eastAsia="Times New Roman" w:hAnsi="Times New Roman"/>
          <w:sz w:val="24"/>
          <w:szCs w:val="24"/>
          <w:color w:val="auto"/>
        </w:rPr>
        <w:t>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nedeľu podvečer</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sme mali 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našom zariadení milú návštevu. Pozvanie na</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koncert k nám prijalo spevácko-hudobné zoskupenie Gregos z Gregoroviec. Došli z projektom Milosrdná, ktorý reagoval na práve prebiehajúci Rok milosrdenstva v katolíckej cirkvi. Počas tohto večera sme mali možnosť spoznať život Matky Terezy.</w:t>
      </w:r>
    </w:p>
    <w:p>
      <w:pPr>
        <w:spacing w:after="0" w:line="290" w:lineRule="exact"/>
        <w:rPr>
          <w:sz w:val="20"/>
          <w:szCs w:val="20"/>
          <w:color w:val="auto"/>
        </w:rPr>
      </w:pPr>
    </w:p>
    <w:p>
      <w:pPr>
        <w:jc w:val="both"/>
        <w:ind w:left="4"/>
        <w:spacing w:after="0" w:line="238" w:lineRule="auto"/>
        <w:rPr>
          <w:sz w:val="20"/>
          <w:szCs w:val="20"/>
          <w:color w:val="auto"/>
        </w:rPr>
      </w:pPr>
      <w:r>
        <w:rPr>
          <w:rFonts w:ascii="Times New Roman" w:cs="Times New Roman" w:eastAsia="Times New Roman" w:hAnsi="Times New Roman"/>
          <w:sz w:val="24"/>
          <w:szCs w:val="24"/>
          <w:b w:val="1"/>
          <w:bCs w:val="1"/>
          <w:color w:val="auto"/>
        </w:rPr>
        <w:t xml:space="preserve">20.10.2016 </w:t>
      </w:r>
      <w:r>
        <w:rPr>
          <w:rFonts w:ascii="Times New Roman" w:cs="Times New Roman" w:eastAsia="Times New Roman" w:hAnsi="Times New Roman"/>
          <w:sz w:val="24"/>
          <w:szCs w:val="24"/>
          <w:color w:val="auto"/>
        </w:rPr>
        <w:t>v</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skorých ranných hodinách začal posledný, no dlho očakávaný zahraničný výlet</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do Krakowa. Vybrali sme sa niektorí s duchovným zámerom, iní s poznávacím, v každom prípade s veľkými očakávaniami. Tie sa začali napĺňať v Lagiewnikoch, v areáli Sanktuária Božieho milosrdenstva. Potom, čo sme duchovne pookriali, sme navštívili historické centrum mesta. Návrat v neskorých večerných hodinách svedčil o tom, že sme mali čo obdivovať. To, čo sme nestihli si snáď pozrieme o rok.</w:t>
      </w:r>
    </w:p>
    <w:p>
      <w:pPr>
        <w:spacing w:after="0" w:line="290" w:lineRule="exact"/>
        <w:rPr>
          <w:sz w:val="20"/>
          <w:szCs w:val="20"/>
          <w:color w:val="auto"/>
        </w:rPr>
      </w:pPr>
    </w:p>
    <w:p>
      <w:pPr>
        <w:jc w:val="both"/>
        <w:ind w:left="4"/>
        <w:spacing w:after="0" w:line="238" w:lineRule="auto"/>
        <w:rPr>
          <w:sz w:val="20"/>
          <w:szCs w:val="20"/>
          <w:color w:val="auto"/>
        </w:rPr>
      </w:pPr>
      <w:r>
        <w:rPr>
          <w:rFonts w:ascii="Times New Roman" w:cs="Times New Roman" w:eastAsia="Times New Roman" w:hAnsi="Times New Roman"/>
          <w:sz w:val="24"/>
          <w:szCs w:val="24"/>
          <w:color w:val="auto"/>
        </w:rPr>
        <w:t xml:space="preserve">Mesiac október je mesiacom, v ktorom viac ako inokedy myslíme na starších ľudí. Aj keď sa v našom zariadení denne stretávame s touto vekovou kategóriou, predsa mesiac október prežívame trochu inak. Tím sociálnych pracovníkov pripravil pre tento mesiac väčšie či menšie aktivity, vyvrcholením ktorých bol </w:t>
      </w:r>
      <w:r>
        <w:rPr>
          <w:rFonts w:ascii="Times New Roman" w:cs="Times New Roman" w:eastAsia="Times New Roman" w:hAnsi="Times New Roman"/>
          <w:sz w:val="24"/>
          <w:szCs w:val="24"/>
          <w:b w:val="1"/>
          <w:bCs w:val="1"/>
          <w:color w:val="auto"/>
        </w:rPr>
        <w:t>26. október 2016</w:t>
      </w:r>
      <w:r>
        <w:rPr>
          <w:rFonts w:ascii="Times New Roman" w:cs="Times New Roman" w:eastAsia="Times New Roman" w:hAnsi="Times New Roman"/>
          <w:sz w:val="24"/>
          <w:szCs w:val="24"/>
          <w:color w:val="auto"/>
        </w:rPr>
        <w:t>. Pripravili sme slávnostné dopoludnie venované úcte a poďakovaniu za všetko, čo pre nás urobili a robia. Okrem kultúrneho programu sme sa rozhodli o udelenie ceny Tichý anjel. Všimli sme si ľudí spomedzi klientov, ktorý naozaj ticho službou bez nároku na odmenu a uznanie sú veľkou oporou pre tých, ktorých zdravie je podlomené. Svätou omšou sme poďakovali Bohu za všetko, čo sme prežili. Tento výnimočný deň sme ukončili slávnostným obedom.</w:t>
      </w:r>
    </w:p>
    <w:p>
      <w:pPr>
        <w:spacing w:after="0" w:line="298" w:lineRule="exact"/>
        <w:rPr>
          <w:sz w:val="20"/>
          <w:szCs w:val="20"/>
          <w:color w:val="auto"/>
        </w:rPr>
      </w:pPr>
    </w:p>
    <w:p>
      <w:pPr>
        <w:jc w:val="both"/>
        <w:ind w:left="4"/>
        <w:spacing w:after="0" w:line="236" w:lineRule="auto"/>
        <w:rPr>
          <w:sz w:val="20"/>
          <w:szCs w:val="20"/>
          <w:color w:val="auto"/>
        </w:rPr>
      </w:pPr>
      <w:r>
        <w:rPr>
          <w:rFonts w:ascii="Times New Roman" w:cs="Times New Roman" w:eastAsia="Times New Roman" w:hAnsi="Times New Roman"/>
          <w:sz w:val="24"/>
          <w:szCs w:val="24"/>
          <w:color w:val="auto"/>
        </w:rPr>
        <w:t xml:space="preserve">Dni sa začali krátiť a noci predlžovať, pomaly prichádzala zima, ktorá podstatne zmenila náš životný rytmus. Pre klientov sme preto </w:t>
      </w:r>
      <w:r>
        <w:rPr>
          <w:rFonts w:ascii="Times New Roman" w:cs="Times New Roman" w:eastAsia="Times New Roman" w:hAnsi="Times New Roman"/>
          <w:sz w:val="24"/>
          <w:szCs w:val="24"/>
          <w:b w:val="1"/>
          <w:bCs w:val="1"/>
          <w:color w:val="auto"/>
        </w:rPr>
        <w:t>25.11.2016</w:t>
      </w:r>
      <w:r>
        <w:rPr>
          <w:rFonts w:ascii="Times New Roman" w:cs="Times New Roman" w:eastAsia="Times New Roman" w:hAnsi="Times New Roman"/>
          <w:sz w:val="24"/>
          <w:szCs w:val="24"/>
          <w:color w:val="auto"/>
        </w:rPr>
        <w:t xml:space="preserve"> pripravili Katarínske posedenie spojené so spevom a rozprávaním o tradíciách adventu v rôznych regiónoch.</w:t>
      </w:r>
    </w:p>
    <w:p>
      <w:pPr>
        <w:spacing w:after="0" w:line="290" w:lineRule="exact"/>
        <w:rPr>
          <w:sz w:val="20"/>
          <w:szCs w:val="20"/>
          <w:color w:val="auto"/>
        </w:rPr>
      </w:pPr>
    </w:p>
    <w:p>
      <w:pPr>
        <w:jc w:val="both"/>
        <w:ind w:left="4" w:right="20" w:hanging="4"/>
        <w:spacing w:after="0" w:line="236" w:lineRule="auto"/>
        <w:tabs>
          <w:tab w:leader="none" w:pos="311" w:val="left"/>
        </w:tabs>
        <w:numPr>
          <w:ilvl w:val="0"/>
          <w:numId w:val="33"/>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 xml:space="preserve">december 2016 </w:t>
      </w:r>
      <w:r>
        <w:rPr>
          <w:rFonts w:ascii="Times New Roman" w:cs="Times New Roman" w:eastAsia="Times New Roman" w:hAnsi="Times New Roman"/>
          <w:sz w:val="24"/>
          <w:szCs w:val="24"/>
          <w:color w:val="auto"/>
        </w:rPr>
        <w:t>patrí k dňom, ktoré majú radi najmä deti, ale aj dospelí. Je to deň</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darčekov, malých pozorností, deň obdarovania. Takým bol 6. december aj u nás. Mikuláš obdaroval klientov i zamestnancov.</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3"/>
        <w:spacing w:after="0"/>
        <w:rPr>
          <w:sz w:val="20"/>
          <w:szCs w:val="20"/>
          <w:color w:val="auto"/>
        </w:rPr>
      </w:pPr>
      <w:r>
        <w:rPr>
          <w:rFonts w:ascii="Times New Roman" w:cs="Times New Roman" w:eastAsia="Times New Roman" w:hAnsi="Times New Roman"/>
          <w:sz w:val="24"/>
          <w:szCs w:val="24"/>
          <w:color w:val="auto"/>
        </w:rPr>
        <w:t>13</w:t>
      </w:r>
    </w:p>
    <w:p>
      <w:pPr>
        <w:sectPr>
          <w:pgSz w:w="11900" w:h="16838" w:orient="portrait"/>
          <w:cols w:equalWidth="0" w:num="1">
            <w:col w:w="9084"/>
          </w:cols>
          <w:pgMar w:left="1416" w:top="1420" w:right="1406" w:bottom="425" w:gutter="0" w:footer="0" w:header="0"/>
        </w:sectPr>
      </w:pPr>
    </w:p>
    <w:p>
      <w:pPr>
        <w:jc w:val="both"/>
        <w:ind w:left="4" w:right="40"/>
        <w:spacing w:after="0" w:line="236" w:lineRule="auto"/>
        <w:rPr>
          <w:sz w:val="20"/>
          <w:szCs w:val="20"/>
          <w:color w:val="auto"/>
        </w:rPr>
      </w:pPr>
      <w:r>
        <w:rPr>
          <w:rFonts w:ascii="Times New Roman" w:cs="Times New Roman" w:eastAsia="Times New Roman" w:hAnsi="Times New Roman"/>
          <w:sz w:val="24"/>
          <w:szCs w:val="24"/>
          <w:color w:val="auto"/>
        </w:rPr>
        <w:t>Vianočné prípravy sme začínali v druhej polovici decembra. Pečenie drobného pečiva, perníkov, varenie vianočného punču boli pre nás dôvodom na upevnenie zručností ale najmä na radosť zo spoločných príprav.</w:t>
      </w:r>
    </w:p>
    <w:p>
      <w:pPr>
        <w:spacing w:after="0" w:line="290" w:lineRule="exact"/>
        <w:rPr>
          <w:sz w:val="20"/>
          <w:szCs w:val="20"/>
          <w:color w:val="auto"/>
        </w:rPr>
      </w:pPr>
    </w:p>
    <w:p>
      <w:pPr>
        <w:jc w:val="both"/>
        <w:ind w:left="4" w:right="40"/>
        <w:spacing w:after="0" w:line="234" w:lineRule="auto"/>
        <w:rPr>
          <w:sz w:val="20"/>
          <w:szCs w:val="20"/>
          <w:color w:val="auto"/>
        </w:rPr>
      </w:pPr>
      <w:r>
        <w:rPr>
          <w:rFonts w:ascii="Times New Roman" w:cs="Times New Roman" w:eastAsia="Times New Roman" w:hAnsi="Times New Roman"/>
          <w:sz w:val="24"/>
          <w:szCs w:val="24"/>
          <w:color w:val="auto"/>
        </w:rPr>
        <w:t xml:space="preserve">Štedrý večer </w:t>
      </w:r>
      <w:r>
        <w:rPr>
          <w:rFonts w:ascii="Times New Roman" w:cs="Times New Roman" w:eastAsia="Times New Roman" w:hAnsi="Times New Roman"/>
          <w:sz w:val="24"/>
          <w:szCs w:val="24"/>
          <w:b w:val="1"/>
          <w:bCs w:val="1"/>
          <w:color w:val="auto"/>
        </w:rPr>
        <w:t>24.12.2016</w:t>
      </w:r>
      <w:r>
        <w:rPr>
          <w:rFonts w:ascii="Times New Roman" w:cs="Times New Roman" w:eastAsia="Times New Roman" w:hAnsi="Times New Roman"/>
          <w:sz w:val="24"/>
          <w:szCs w:val="24"/>
          <w:color w:val="auto"/>
        </w:rPr>
        <w:t xml:space="preserve"> bol vyvrcholením príprav na Vianoce. Stretli sme sa pri spoločnej večeri ako jedna veľká rodina.</w:t>
      </w:r>
    </w:p>
    <w:p>
      <w:pPr>
        <w:spacing w:after="0" w:line="290" w:lineRule="exact"/>
        <w:rPr>
          <w:sz w:val="20"/>
          <w:szCs w:val="20"/>
          <w:color w:val="auto"/>
        </w:rPr>
      </w:pPr>
    </w:p>
    <w:p>
      <w:pPr>
        <w:jc w:val="both"/>
        <w:ind w:left="4" w:right="20"/>
        <w:spacing w:after="0" w:line="237" w:lineRule="auto"/>
        <w:rPr>
          <w:sz w:val="20"/>
          <w:szCs w:val="20"/>
          <w:color w:val="auto"/>
        </w:rPr>
      </w:pPr>
      <w:r>
        <w:rPr>
          <w:rFonts w:ascii="Times New Roman" w:cs="Times New Roman" w:eastAsia="Times New Roman" w:hAnsi="Times New Roman"/>
          <w:sz w:val="24"/>
          <w:szCs w:val="24"/>
          <w:color w:val="auto"/>
        </w:rPr>
        <w:t>Vo vianočnom čase sme privítali medzi nami koledníkov Dobrej noviny, ktorej tohtoročné motto bolo „Deti sú srdcom zmeny“. Návšteva koledníkov bola obohatená o premietanie záberov z africkej krajiny, kde sme mali možnosť zazrieť ako sa pomoc nielen zo Slovenska mení na čin.</w:t>
      </w:r>
    </w:p>
    <w:p>
      <w:pPr>
        <w:spacing w:after="0" w:line="290" w:lineRule="exact"/>
        <w:rPr>
          <w:sz w:val="20"/>
          <w:szCs w:val="20"/>
          <w:color w:val="auto"/>
        </w:rPr>
      </w:pPr>
    </w:p>
    <w:p>
      <w:pPr>
        <w:jc w:val="both"/>
        <w:ind w:left="4" w:right="40"/>
        <w:spacing w:after="0" w:line="234" w:lineRule="auto"/>
        <w:rPr>
          <w:sz w:val="20"/>
          <w:szCs w:val="20"/>
          <w:color w:val="auto"/>
        </w:rPr>
      </w:pPr>
      <w:r>
        <w:rPr>
          <w:rFonts w:ascii="Times New Roman" w:cs="Times New Roman" w:eastAsia="Times New Roman" w:hAnsi="Times New Roman"/>
          <w:sz w:val="24"/>
          <w:szCs w:val="24"/>
          <w:color w:val="auto"/>
        </w:rPr>
        <w:t>Všetky ostatné aktivity, ich podrobnejšiu prezentáciu, je možné prezrieť si na internetovej stránke www. seniorvital.sk v časti naše aktuality.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4" w:right="40" w:hanging="4"/>
        <w:spacing w:after="0" w:line="234" w:lineRule="auto"/>
        <w:tabs>
          <w:tab w:leader="none" w:pos="253" w:val="left"/>
        </w:tabs>
        <w:numPr>
          <w:ilvl w:val="0"/>
          <w:numId w:val="34"/>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ROČNÁ ÚČTOVNÁ ZÁVIERKA A ZHODNOTENIE ZÁKLADNÝCH ÚDAJOV V NEJ OBSIAHNUTÝCH</w:t>
      </w:r>
    </w:p>
    <w:p>
      <w:pPr>
        <w:spacing w:after="0" w:line="200" w:lineRule="exact"/>
        <w:rPr>
          <w:sz w:val="20"/>
          <w:szCs w:val="20"/>
          <w:color w:val="auto"/>
        </w:rPr>
      </w:pPr>
    </w:p>
    <w:p>
      <w:pPr>
        <w:spacing w:after="0" w:line="349"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color w:val="auto"/>
        </w:rPr>
        <w:t>V súlade s § 4 ods. 2 zákona č. 431/2002 Z. z. o účtovníctve v platnom znení Seniorvital, n. o.</w:t>
      </w:r>
    </w:p>
    <w:p>
      <w:pPr>
        <w:ind w:left="4"/>
        <w:spacing w:after="0"/>
        <w:rPr>
          <w:sz w:val="20"/>
          <w:szCs w:val="20"/>
          <w:color w:val="auto"/>
        </w:rPr>
      </w:pPr>
      <w:r>
        <w:rPr>
          <w:rFonts w:ascii="Times New Roman" w:cs="Times New Roman" w:eastAsia="Times New Roman" w:hAnsi="Times New Roman"/>
          <w:sz w:val="24"/>
          <w:szCs w:val="24"/>
          <w:color w:val="auto"/>
        </w:rPr>
        <w:t>účtuje v sústave podvojného účtovníctva.</w:t>
      </w:r>
    </w:p>
    <w:p>
      <w:pPr>
        <w:ind w:left="4"/>
        <w:spacing w:after="0"/>
        <w:tabs>
          <w:tab w:leader="none" w:pos="4083" w:val="left"/>
        </w:tabs>
        <w:rPr>
          <w:sz w:val="20"/>
          <w:szCs w:val="20"/>
          <w:color w:val="auto"/>
        </w:rPr>
      </w:pPr>
      <w:r>
        <w:rPr>
          <w:rFonts w:ascii="Times New Roman" w:cs="Times New Roman" w:eastAsia="Times New Roman" w:hAnsi="Times New Roman"/>
          <w:sz w:val="24"/>
          <w:szCs w:val="24"/>
          <w:color w:val="auto"/>
        </w:rPr>
        <w:t>Účtovná uzávierka predstavuje sústavu</w:t>
        <w:tab/>
        <w:t>výstupných informácií z bežného účtovníctva. Na</w:t>
      </w:r>
    </w:p>
    <w:p>
      <w:pPr>
        <w:spacing w:after="0" w:line="12" w:lineRule="exact"/>
        <w:rPr>
          <w:sz w:val="20"/>
          <w:szCs w:val="20"/>
          <w:color w:val="auto"/>
        </w:rPr>
      </w:pPr>
    </w:p>
    <w:p>
      <w:pPr>
        <w:jc w:val="both"/>
        <w:ind w:left="4" w:right="20"/>
        <w:spacing w:after="0" w:line="236" w:lineRule="auto"/>
        <w:rPr>
          <w:sz w:val="20"/>
          <w:szCs w:val="20"/>
          <w:color w:val="auto"/>
        </w:rPr>
      </w:pPr>
      <w:r>
        <w:rPr>
          <w:rFonts w:ascii="Times New Roman" w:cs="Times New Roman" w:eastAsia="Times New Roman" w:hAnsi="Times New Roman"/>
          <w:sz w:val="24"/>
          <w:szCs w:val="24"/>
          <w:color w:val="auto"/>
        </w:rPr>
        <w:t>základe účtovnej závierky k 31.12.2016 Seniorvital, n. o. zostavil Súvahu, Výkaz ziskov a strát, Poznámky k 31.12.2016 – príloha č. 1. Tieto výkazy tvoria účtovnú závierku v podvojnom účtovníctve a sú súčasťou daňového priznania dani z príjmov.</w:t>
      </w:r>
    </w:p>
    <w:p>
      <w:pPr>
        <w:spacing w:after="0" w:line="200" w:lineRule="exact"/>
        <w:rPr>
          <w:sz w:val="20"/>
          <w:szCs w:val="20"/>
          <w:color w:val="auto"/>
        </w:rPr>
      </w:pPr>
    </w:p>
    <w:p>
      <w:pPr>
        <w:spacing w:after="0" w:line="359"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b w:val="1"/>
          <w:bCs w:val="1"/>
          <w:color w:val="auto"/>
        </w:rPr>
        <w:t>3 VÝROK AUDÍTORA K ROČNEJ ÚČTOVNEJ ZÁVIERKE</w:t>
      </w:r>
    </w:p>
    <w:p>
      <w:pPr>
        <w:spacing w:after="0" w:line="283" w:lineRule="exact"/>
        <w:rPr>
          <w:sz w:val="20"/>
          <w:szCs w:val="20"/>
          <w:color w:val="auto"/>
        </w:rPr>
      </w:pPr>
    </w:p>
    <w:p>
      <w:pPr>
        <w:jc w:val="both"/>
        <w:ind w:left="4" w:right="40"/>
        <w:spacing w:after="0" w:line="237" w:lineRule="auto"/>
        <w:rPr>
          <w:sz w:val="20"/>
          <w:szCs w:val="20"/>
          <w:color w:val="auto"/>
        </w:rPr>
      </w:pPr>
      <w:r>
        <w:rPr>
          <w:rFonts w:ascii="Times New Roman" w:cs="Times New Roman" w:eastAsia="Times New Roman" w:hAnsi="Times New Roman"/>
          <w:sz w:val="24"/>
          <w:szCs w:val="24"/>
          <w:color w:val="auto"/>
        </w:rPr>
        <w:t>Podľa stanoviska audítora, účtovná závierka poskytuje vo všetkých významných súvislostiach pravdivý a verný obraz finančnej situácie neziskovej organizácie Seniorvital Sabinov, n. o. k 31. decembru 2016 a výsledku jej hospodárenia za rok končiaci k uvedenému dátumu v súlade so zákonom o účtovníctve.</w:t>
      </w:r>
    </w:p>
    <w:p>
      <w:pPr>
        <w:spacing w:after="0" w:line="2"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color w:val="auto"/>
        </w:rPr>
        <w:t>Správa nezávislého audítora tvorí Prílohu č. 1.</w:t>
      </w:r>
    </w:p>
    <w:p>
      <w:pPr>
        <w:spacing w:after="0" w:line="200" w:lineRule="exact"/>
        <w:rPr>
          <w:sz w:val="20"/>
          <w:szCs w:val="20"/>
          <w:color w:val="auto"/>
        </w:rPr>
      </w:pPr>
    </w:p>
    <w:p>
      <w:pPr>
        <w:spacing w:after="0" w:line="357"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b w:val="1"/>
          <w:bCs w:val="1"/>
          <w:color w:val="auto"/>
        </w:rPr>
        <w:t>4 PREHĽAD O PRÍJMOCH (VÝNOSOCH) A VÝDAVKOCH (NÁKLADOCH)</w:t>
      </w:r>
    </w:p>
    <w:p>
      <w:pPr>
        <w:spacing w:after="0" w:line="200" w:lineRule="exact"/>
        <w:rPr>
          <w:sz w:val="20"/>
          <w:szCs w:val="20"/>
          <w:color w:val="auto"/>
        </w:rPr>
      </w:pPr>
    </w:p>
    <w:p>
      <w:pPr>
        <w:spacing w:after="0" w:line="335" w:lineRule="exact"/>
        <w:rPr>
          <w:sz w:val="20"/>
          <w:szCs w:val="20"/>
          <w:color w:val="auto"/>
        </w:rPr>
      </w:pPr>
    </w:p>
    <w:tbl>
      <w:tblPr>
        <w:tblLayout w:type="fixed"/>
        <w:tblInd w:w="374" w:type="dxa"/>
        <w:tblCellMar>
          <w:top w:w="0" w:type="dxa"/>
          <w:left w:w="0" w:type="dxa"/>
          <w:bottom w:w="0" w:type="dxa"/>
          <w:right w:w="0" w:type="dxa"/>
        </w:tblCellMar>
      </w:tblPr>
      <w:tr>
        <w:trPr>
          <w:trHeight w:val="278"/>
        </w:trPr>
        <w:tc>
          <w:tcPr>
            <w:tcW w:w="1840" w:type="dxa"/>
            <w:vAlign w:val="bottom"/>
            <w:tcBorders>
              <w:top w:val="single" w:sz="8" w:color="auto"/>
              <w:left w:val="single" w:sz="8" w:color="auto"/>
              <w:right w:val="single" w:sz="8" w:color="auto"/>
            </w:tcBorders>
          </w:tcPr>
          <w:p>
            <w:pPr>
              <w:spacing w:after="0"/>
              <w:rPr>
                <w:sz w:val="24"/>
                <w:szCs w:val="24"/>
                <w:color w:val="auto"/>
              </w:rPr>
            </w:pPr>
          </w:p>
        </w:tc>
        <w:tc>
          <w:tcPr>
            <w:tcW w:w="2320" w:type="dxa"/>
            <w:vAlign w:val="bottom"/>
            <w:tcBorders>
              <w:top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Výnosy (v EUR)</w:t>
            </w:r>
          </w:p>
        </w:tc>
        <w:tc>
          <w:tcPr>
            <w:tcW w:w="2300" w:type="dxa"/>
            <w:vAlign w:val="bottom"/>
            <w:tcBorders>
              <w:top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Náklady (v EUR)</w:t>
            </w:r>
          </w:p>
        </w:tc>
        <w:tc>
          <w:tcPr>
            <w:tcW w:w="2300" w:type="dxa"/>
            <w:vAlign w:val="bottom"/>
            <w:tcBorders>
              <w:top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Zostatok</w:t>
            </w:r>
          </w:p>
        </w:tc>
      </w:tr>
      <w:tr>
        <w:trPr>
          <w:trHeight w:val="280"/>
        </w:trPr>
        <w:tc>
          <w:tcPr>
            <w:tcW w:w="1840" w:type="dxa"/>
            <w:vAlign w:val="bottom"/>
            <w:tcBorders>
              <w:left w:val="single" w:sz="8" w:color="auto"/>
              <w:bottom w:val="single" w:sz="8" w:color="auto"/>
              <w:right w:val="single" w:sz="8" w:color="auto"/>
            </w:tcBorders>
          </w:tcPr>
          <w:p>
            <w:pPr>
              <w:spacing w:after="0"/>
              <w:rPr>
                <w:sz w:val="24"/>
                <w:szCs w:val="24"/>
                <w:color w:val="auto"/>
              </w:rPr>
            </w:pPr>
          </w:p>
        </w:tc>
        <w:tc>
          <w:tcPr>
            <w:tcW w:w="2320" w:type="dxa"/>
            <w:vAlign w:val="bottom"/>
            <w:tcBorders>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tcPr>
          <w:p>
            <w:pPr>
              <w:spacing w:after="0"/>
              <w:rPr>
                <w:sz w:val="24"/>
                <w:szCs w:val="24"/>
                <w:color w:val="auto"/>
              </w:rPr>
            </w:pPr>
          </w:p>
        </w:tc>
        <w:tc>
          <w:tcPr>
            <w:tcW w:w="230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k 31.12.2016</w:t>
            </w:r>
          </w:p>
        </w:tc>
      </w:tr>
      <w:tr>
        <w:trPr>
          <w:trHeight w:val="262"/>
        </w:trPr>
        <w:tc>
          <w:tcPr>
            <w:tcW w:w="1840" w:type="dxa"/>
            <w:vAlign w:val="bottom"/>
            <w:tcBorders>
              <w:left w:val="single" w:sz="8" w:color="auto"/>
              <w:right w:val="single" w:sz="8" w:color="auto"/>
            </w:tcBorders>
          </w:tcPr>
          <w:p>
            <w:pPr>
              <w:ind w:left="100"/>
              <w:spacing w:after="0" w:line="262" w:lineRule="exact"/>
              <w:rPr>
                <w:sz w:val="20"/>
                <w:szCs w:val="20"/>
                <w:color w:val="auto"/>
              </w:rPr>
            </w:pPr>
            <w:r>
              <w:rPr>
                <w:rFonts w:ascii="Times New Roman" w:cs="Times New Roman" w:eastAsia="Times New Roman" w:hAnsi="Times New Roman"/>
                <w:sz w:val="24"/>
                <w:szCs w:val="24"/>
                <w:color w:val="auto"/>
              </w:rPr>
              <w:t>Celkom</w:t>
            </w:r>
          </w:p>
        </w:tc>
        <w:tc>
          <w:tcPr>
            <w:tcW w:w="2320" w:type="dxa"/>
            <w:vAlign w:val="bottom"/>
            <w:tcBorders>
              <w:right w:val="single" w:sz="8" w:color="auto"/>
            </w:tcBorders>
          </w:tcPr>
          <w:p>
            <w:pPr>
              <w:ind w:left="100"/>
              <w:spacing w:after="0" w:line="262" w:lineRule="exact"/>
              <w:rPr>
                <w:sz w:val="20"/>
                <w:szCs w:val="20"/>
                <w:color w:val="auto"/>
              </w:rPr>
            </w:pPr>
            <w:r>
              <w:rPr>
                <w:rFonts w:ascii="Times New Roman" w:cs="Times New Roman" w:eastAsia="Times New Roman" w:hAnsi="Times New Roman"/>
                <w:sz w:val="24"/>
                <w:szCs w:val="24"/>
                <w:color w:val="auto"/>
              </w:rPr>
              <w:t>1 125 195,05</w:t>
            </w:r>
          </w:p>
        </w:tc>
        <w:tc>
          <w:tcPr>
            <w:tcW w:w="2300" w:type="dxa"/>
            <w:vAlign w:val="bottom"/>
            <w:tcBorders>
              <w:right w:val="single" w:sz="8" w:color="auto"/>
            </w:tcBorders>
          </w:tcPr>
          <w:p>
            <w:pPr>
              <w:ind w:left="80"/>
              <w:spacing w:after="0" w:line="262" w:lineRule="exact"/>
              <w:rPr>
                <w:sz w:val="20"/>
                <w:szCs w:val="20"/>
                <w:color w:val="auto"/>
              </w:rPr>
            </w:pPr>
            <w:r>
              <w:rPr>
                <w:rFonts w:ascii="Times New Roman" w:cs="Times New Roman" w:eastAsia="Times New Roman" w:hAnsi="Times New Roman"/>
                <w:sz w:val="24"/>
                <w:szCs w:val="24"/>
                <w:color w:val="auto"/>
              </w:rPr>
              <w:t>1 122 126,26</w:t>
            </w:r>
          </w:p>
        </w:tc>
        <w:tc>
          <w:tcPr>
            <w:tcW w:w="2300" w:type="dxa"/>
            <w:vAlign w:val="bottom"/>
            <w:tcBorders>
              <w:right w:val="single" w:sz="8" w:color="auto"/>
            </w:tcBorders>
          </w:tcPr>
          <w:p>
            <w:pPr>
              <w:ind w:left="80"/>
              <w:spacing w:after="0" w:line="262" w:lineRule="exact"/>
              <w:rPr>
                <w:sz w:val="20"/>
                <w:szCs w:val="20"/>
                <w:color w:val="auto"/>
              </w:rPr>
            </w:pPr>
            <w:r>
              <w:rPr>
                <w:rFonts w:ascii="Times New Roman" w:cs="Times New Roman" w:eastAsia="Times New Roman" w:hAnsi="Times New Roman"/>
                <w:sz w:val="24"/>
                <w:szCs w:val="24"/>
                <w:color w:val="auto"/>
              </w:rPr>
              <w:t>3068,79</w:t>
            </w:r>
          </w:p>
        </w:tc>
      </w:tr>
      <w:tr>
        <w:trPr>
          <w:trHeight w:val="82"/>
        </w:trPr>
        <w:tc>
          <w:tcPr>
            <w:tcW w:w="1840" w:type="dxa"/>
            <w:vAlign w:val="bottom"/>
            <w:tcBorders>
              <w:left w:val="single" w:sz="8" w:color="auto"/>
              <w:bottom w:val="single" w:sz="8" w:color="auto"/>
              <w:right w:val="single" w:sz="8" w:color="auto"/>
            </w:tcBorders>
          </w:tcPr>
          <w:p>
            <w:pPr>
              <w:spacing w:after="0"/>
              <w:rPr>
                <w:sz w:val="7"/>
                <w:szCs w:val="7"/>
                <w:color w:val="auto"/>
              </w:rPr>
            </w:pPr>
          </w:p>
        </w:tc>
        <w:tc>
          <w:tcPr>
            <w:tcW w:w="2320" w:type="dxa"/>
            <w:vAlign w:val="bottom"/>
            <w:tcBorders>
              <w:bottom w:val="single" w:sz="8" w:color="auto"/>
              <w:right w:val="single" w:sz="8" w:color="auto"/>
            </w:tcBorders>
          </w:tcPr>
          <w:p>
            <w:pPr>
              <w:spacing w:after="0"/>
              <w:rPr>
                <w:sz w:val="7"/>
                <w:szCs w:val="7"/>
                <w:color w:val="auto"/>
              </w:rPr>
            </w:pPr>
          </w:p>
        </w:tc>
        <w:tc>
          <w:tcPr>
            <w:tcW w:w="2300" w:type="dxa"/>
            <w:vAlign w:val="bottom"/>
            <w:tcBorders>
              <w:bottom w:val="single" w:sz="8" w:color="auto"/>
              <w:right w:val="single" w:sz="8" w:color="auto"/>
            </w:tcBorders>
          </w:tcPr>
          <w:p>
            <w:pPr>
              <w:spacing w:after="0"/>
              <w:rPr>
                <w:sz w:val="7"/>
                <w:szCs w:val="7"/>
                <w:color w:val="auto"/>
              </w:rPr>
            </w:pPr>
          </w:p>
        </w:tc>
        <w:tc>
          <w:tcPr>
            <w:tcW w:w="2300" w:type="dxa"/>
            <w:vAlign w:val="bottom"/>
            <w:tcBorders>
              <w:bottom w:val="single" w:sz="8" w:color="auto"/>
              <w:right w:val="single" w:sz="8" w:color="auto"/>
            </w:tcBorders>
          </w:tcPr>
          <w:p>
            <w:pPr>
              <w:spacing w:after="0"/>
              <w:rPr>
                <w:sz w:val="7"/>
                <w:szCs w:val="7"/>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16"/>
        <w:spacing w:after="0"/>
        <w:rPr>
          <w:sz w:val="20"/>
          <w:szCs w:val="20"/>
          <w:color w:val="auto"/>
        </w:rPr>
      </w:pPr>
      <w:r>
        <w:rPr>
          <w:rFonts w:ascii="Times New Roman" w:cs="Times New Roman" w:eastAsia="Times New Roman" w:hAnsi="Times New Roman"/>
          <w:sz w:val="24"/>
          <w:szCs w:val="24"/>
          <w:color w:val="auto"/>
        </w:rPr>
        <w:t>14</w:t>
      </w:r>
    </w:p>
    <w:p>
      <w:pPr>
        <w:sectPr>
          <w:pgSz w:w="11900" w:h="16838" w:orient="portrait"/>
          <w:cols w:equalWidth="0" w:num="1">
            <w:col w:w="9104"/>
          </w:cols>
          <w:pgMar w:left="1416" w:top="1420" w:right="1386" w:bottom="425" w:gutter="0" w:footer="0" w:header="0"/>
        </w:sectPr>
      </w:pPr>
    </w:p>
    <w:p>
      <w:pPr>
        <w:spacing w:after="0" w:line="250" w:lineRule="exact"/>
        <w:rPr>
          <w:sz w:val="20"/>
          <w:szCs w:val="20"/>
          <w:color w:val="auto"/>
        </w:rPr>
      </w:pPr>
    </w:p>
    <w:p>
      <w:pPr>
        <w:ind w:left="184" w:hanging="184"/>
        <w:spacing w:after="0"/>
        <w:tabs>
          <w:tab w:leader="none" w:pos="184" w:val="left"/>
        </w:tabs>
        <w:numPr>
          <w:ilvl w:val="0"/>
          <w:numId w:val="35"/>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PREHĽAD PRÍJMOV (VÝNOSOV) V ČLENENÍ PODĽA ZDROJOV</w:t>
      </w:r>
    </w:p>
    <w:p>
      <w:pPr>
        <w:spacing w:after="0" w:line="271" w:lineRule="exact"/>
        <w:rPr>
          <w:sz w:val="20"/>
          <w:szCs w:val="20"/>
          <w:color w:val="auto"/>
        </w:rPr>
      </w:pPr>
    </w:p>
    <w:tbl>
      <w:tblPr>
        <w:tblLayout w:type="fixed"/>
        <w:tblInd w:w="4" w:type="dxa"/>
        <w:tblCellMar>
          <w:top w:w="0" w:type="dxa"/>
          <w:left w:w="0" w:type="dxa"/>
          <w:bottom w:w="0" w:type="dxa"/>
          <w:right w:w="0" w:type="dxa"/>
        </w:tblCellMar>
      </w:tblPr>
      <w:tr>
        <w:trPr>
          <w:trHeight w:val="276"/>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Členenie príjmov podľa zdrojov v EUR:</w:t>
            </w:r>
          </w:p>
        </w:tc>
        <w:tc>
          <w:tcPr>
            <w:tcW w:w="1620" w:type="dxa"/>
            <w:vAlign w:val="bottom"/>
          </w:tcPr>
          <w:p>
            <w:pPr>
              <w:spacing w:after="0"/>
              <w:rPr>
                <w:sz w:val="23"/>
                <w:szCs w:val="23"/>
                <w:color w:val="auto"/>
              </w:rPr>
            </w:pPr>
          </w:p>
        </w:tc>
      </w:tr>
      <w:tr>
        <w:trPr>
          <w:trHeight w:val="276"/>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Dotácia zo štátneho rozpočtu podľa § 78 a zákona č. 448/2008 Z. Z.</w:t>
            </w:r>
          </w:p>
        </w:tc>
        <w:tc>
          <w:tcPr>
            <w:tcW w:w="1620" w:type="dxa"/>
            <w:vAlign w:val="bottom"/>
          </w:tcPr>
          <w:p>
            <w:pPr>
              <w:spacing w:after="0"/>
              <w:rPr>
                <w:sz w:val="24"/>
                <w:szCs w:val="24"/>
                <w:color w:val="auto"/>
              </w:rPr>
            </w:pPr>
          </w:p>
        </w:tc>
      </w:tr>
      <w:tr>
        <w:trPr>
          <w:trHeight w:val="276"/>
        </w:trPr>
        <w:tc>
          <w:tcPr>
            <w:tcW w:w="6900" w:type="dxa"/>
            <w:vAlign w:val="bottom"/>
          </w:tcPr>
          <w:p>
            <w:pPr>
              <w:ind w:left="560"/>
              <w:spacing w:after="0"/>
              <w:rPr>
                <w:sz w:val="20"/>
                <w:szCs w:val="20"/>
                <w:color w:val="auto"/>
              </w:rPr>
            </w:pPr>
            <w:r>
              <w:rPr>
                <w:rFonts w:ascii="Times New Roman" w:cs="Times New Roman" w:eastAsia="Times New Roman" w:hAnsi="Times New Roman"/>
                <w:sz w:val="24"/>
                <w:szCs w:val="24"/>
                <w:color w:val="auto"/>
              </w:rPr>
              <w:t>zariadenie pre seniorov</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427 400,28</w:t>
            </w:r>
          </w:p>
        </w:tc>
      </w:tr>
      <w:tr>
        <w:trPr>
          <w:trHeight w:val="276"/>
        </w:trPr>
        <w:tc>
          <w:tcPr>
            <w:tcW w:w="6900" w:type="dxa"/>
            <w:vAlign w:val="bottom"/>
          </w:tcPr>
          <w:p>
            <w:pPr>
              <w:ind w:left="560"/>
              <w:spacing w:after="0"/>
              <w:rPr>
                <w:sz w:val="20"/>
                <w:szCs w:val="20"/>
                <w:color w:val="auto"/>
              </w:rPr>
            </w:pPr>
            <w:r>
              <w:rPr>
                <w:rFonts w:ascii="Times New Roman" w:cs="Times New Roman" w:eastAsia="Times New Roman" w:hAnsi="Times New Roman"/>
                <w:sz w:val="24"/>
                <w:szCs w:val="24"/>
                <w:color w:val="auto"/>
              </w:rPr>
              <w:t>denný stacionár</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63 782,21</w:t>
            </w:r>
          </w:p>
        </w:tc>
      </w:tr>
      <w:tr>
        <w:trPr>
          <w:trHeight w:val="276"/>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Dotácia z úradu práce, soc. vecí a rodiny (podpora zamestnanosti)</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2 330,20</w:t>
            </w:r>
          </w:p>
        </w:tc>
      </w:tr>
      <w:tr>
        <w:trPr>
          <w:trHeight w:val="276"/>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Úhrady od klientov zariadenia pre seniorov</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521 162,36</w:t>
            </w:r>
          </w:p>
        </w:tc>
      </w:tr>
      <w:tr>
        <w:trPr>
          <w:trHeight w:val="276"/>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Úhrady za obedy</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13 944,60</w:t>
            </w:r>
          </w:p>
        </w:tc>
      </w:tr>
      <w:tr>
        <w:trPr>
          <w:trHeight w:val="276"/>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Prijaté príspevky iných organizácií (dary)</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3 343,85</w:t>
            </w:r>
          </w:p>
        </w:tc>
      </w:tr>
      <w:tr>
        <w:trPr>
          <w:trHeight w:val="276"/>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Prijaté príspevky od fyzických osôb (dary)</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255,76</w:t>
            </w:r>
          </w:p>
        </w:tc>
      </w:tr>
      <w:tr>
        <w:trPr>
          <w:trHeight w:val="276"/>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Príspevky z podielu zaplatenej dane</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136,73</w:t>
            </w:r>
          </w:p>
        </w:tc>
      </w:tr>
      <w:tr>
        <w:trPr>
          <w:trHeight w:val="276"/>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Úroky a iné výnosy</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14 851,06</w:t>
            </w:r>
          </w:p>
        </w:tc>
      </w:tr>
      <w:tr>
        <w:trPr>
          <w:trHeight w:val="253"/>
        </w:trPr>
        <w:tc>
          <w:tcPr>
            <w:tcW w:w="6900" w:type="dxa"/>
            <w:vAlign w:val="bottom"/>
            <w:tcBorders>
              <w:bottom w:val="single" w:sz="8" w:color="auto"/>
            </w:tcBorders>
          </w:tcPr>
          <w:p>
            <w:pPr>
              <w:spacing w:after="0" w:line="253" w:lineRule="exact"/>
              <w:rPr>
                <w:sz w:val="20"/>
                <w:szCs w:val="20"/>
                <w:color w:val="auto"/>
              </w:rPr>
            </w:pPr>
            <w:r>
              <w:rPr>
                <w:rFonts w:ascii="Times New Roman" w:cs="Times New Roman" w:eastAsia="Times New Roman" w:hAnsi="Times New Roman"/>
                <w:sz w:val="24"/>
                <w:szCs w:val="24"/>
                <w:color w:val="auto"/>
              </w:rPr>
              <w:t>Rozpustenie dotácie EÚ + ŠR</w:t>
            </w:r>
          </w:p>
        </w:tc>
        <w:tc>
          <w:tcPr>
            <w:tcW w:w="1620" w:type="dxa"/>
            <w:vAlign w:val="bottom"/>
            <w:tcBorders>
              <w:bottom w:val="single" w:sz="8" w:color="auto"/>
            </w:tcBorders>
          </w:tcPr>
          <w:p>
            <w:pPr>
              <w:jc w:val="right"/>
              <w:spacing w:after="0" w:line="253" w:lineRule="exact"/>
              <w:rPr>
                <w:sz w:val="20"/>
                <w:szCs w:val="20"/>
                <w:color w:val="auto"/>
              </w:rPr>
            </w:pPr>
            <w:r>
              <w:rPr>
                <w:rFonts w:ascii="Times New Roman" w:cs="Times New Roman" w:eastAsia="Times New Roman" w:hAnsi="Times New Roman"/>
                <w:sz w:val="24"/>
                <w:szCs w:val="24"/>
                <w:color w:val="auto"/>
              </w:rPr>
              <w:t>77 988,00</w:t>
            </w:r>
          </w:p>
        </w:tc>
      </w:tr>
      <w:tr>
        <w:trPr>
          <w:trHeight w:val="280"/>
        </w:trPr>
        <w:tc>
          <w:tcPr>
            <w:tcW w:w="6900" w:type="dxa"/>
            <w:vAlign w:val="bottom"/>
          </w:tcPr>
          <w:p>
            <w:pPr>
              <w:spacing w:after="0"/>
              <w:rPr>
                <w:sz w:val="20"/>
                <w:szCs w:val="20"/>
                <w:color w:val="auto"/>
              </w:rPr>
            </w:pPr>
            <w:r>
              <w:rPr>
                <w:rFonts w:ascii="Times New Roman" w:cs="Times New Roman" w:eastAsia="Times New Roman" w:hAnsi="Times New Roman"/>
                <w:sz w:val="24"/>
                <w:szCs w:val="24"/>
                <w:color w:val="auto"/>
              </w:rPr>
              <w:t>SPOLU:</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1 125 195,05</w:t>
            </w:r>
          </w:p>
        </w:tc>
      </w:tr>
    </w:tbl>
    <w:p>
      <w:pPr>
        <w:spacing w:after="0" w:line="281"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b w:val="1"/>
          <w:bCs w:val="1"/>
          <w:color w:val="auto"/>
        </w:rPr>
        <w:t>6 STAV A POHYB MAJETKU A ZÁVÄZKOV ORGANIZÁCIE</w:t>
      </w:r>
    </w:p>
    <w:p>
      <w:pPr>
        <w:spacing w:after="0" w:line="271" w:lineRule="exact"/>
        <w:rPr>
          <w:sz w:val="20"/>
          <w:szCs w:val="20"/>
          <w:color w:val="auto"/>
        </w:rPr>
      </w:pPr>
    </w:p>
    <w:p>
      <w:pPr>
        <w:ind w:left="4"/>
        <w:spacing w:after="0"/>
        <w:tabs>
          <w:tab w:leader="none" w:pos="5163" w:val="left"/>
        </w:tabs>
        <w:rPr>
          <w:sz w:val="20"/>
          <w:szCs w:val="20"/>
          <w:color w:val="auto"/>
        </w:rPr>
      </w:pPr>
      <w:r>
        <w:rPr>
          <w:rFonts w:ascii="Times New Roman" w:cs="Times New Roman" w:eastAsia="Times New Roman" w:hAnsi="Times New Roman"/>
          <w:sz w:val="24"/>
          <w:szCs w:val="24"/>
          <w:color w:val="auto"/>
        </w:rPr>
        <w:t>Stav aktív a pasív k 31.12.2016 predstavuje sumu</w:t>
      </w:r>
      <w:r>
        <w:rPr>
          <w:sz w:val="20"/>
          <w:szCs w:val="20"/>
          <w:color w:val="auto"/>
        </w:rPr>
        <w:tab/>
      </w:r>
      <w:r>
        <w:rPr>
          <w:rFonts w:ascii="Times New Roman" w:cs="Times New Roman" w:eastAsia="Times New Roman" w:hAnsi="Times New Roman"/>
          <w:sz w:val="24"/>
          <w:szCs w:val="24"/>
          <w:color w:val="auto"/>
        </w:rPr>
        <w:t>3 871 384,30 EUR. Z toho majetok vo</w:t>
      </w:r>
    </w:p>
    <w:tbl>
      <w:tblPr>
        <w:tblLayout w:type="fixed"/>
        <w:tblInd w:w="4" w:type="dxa"/>
        <w:tblCellMar>
          <w:top w:w="0" w:type="dxa"/>
          <w:left w:w="0" w:type="dxa"/>
          <w:bottom w:w="0" w:type="dxa"/>
          <w:right w:w="0" w:type="dxa"/>
        </w:tblCellMar>
      </w:tblPr>
      <w:tr>
        <w:trPr>
          <w:trHeight w:val="276"/>
        </w:trPr>
        <w:tc>
          <w:tcPr>
            <w:tcW w:w="2720" w:type="dxa"/>
            <w:vAlign w:val="bottom"/>
          </w:tcPr>
          <w:p>
            <w:pPr>
              <w:spacing w:after="0"/>
              <w:rPr>
                <w:sz w:val="20"/>
                <w:szCs w:val="20"/>
                <w:color w:val="auto"/>
              </w:rPr>
            </w:pPr>
            <w:r>
              <w:rPr>
                <w:rFonts w:ascii="Times New Roman" w:cs="Times New Roman" w:eastAsia="Times New Roman" w:hAnsi="Times New Roman"/>
                <w:sz w:val="24"/>
                <w:szCs w:val="24"/>
                <w:color w:val="auto"/>
              </w:rPr>
              <w:t>výške  3 871 384,30  EUR</w:t>
            </w:r>
          </w:p>
        </w:tc>
        <w:tc>
          <w:tcPr>
            <w:tcW w:w="16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pozostáva  z:</w:t>
            </w:r>
          </w:p>
        </w:tc>
        <w:tc>
          <w:tcPr>
            <w:tcW w:w="474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dlhodobého  majetku:  3 152 316,41  EUR  a</w:t>
            </w:r>
          </w:p>
        </w:tc>
      </w:tr>
      <w:tr>
        <w:trPr>
          <w:trHeight w:val="276"/>
        </w:trPr>
        <w:tc>
          <w:tcPr>
            <w:tcW w:w="4340" w:type="dxa"/>
            <w:vAlign w:val="bottom"/>
            <w:gridSpan w:val="2"/>
          </w:tcPr>
          <w:p>
            <w:pPr>
              <w:spacing w:after="0"/>
              <w:rPr>
                <w:sz w:val="20"/>
                <w:szCs w:val="20"/>
                <w:color w:val="auto"/>
              </w:rPr>
            </w:pPr>
            <w:r>
              <w:rPr>
                <w:rFonts w:ascii="Times New Roman" w:cs="Times New Roman" w:eastAsia="Times New Roman" w:hAnsi="Times New Roman"/>
                <w:sz w:val="24"/>
                <w:szCs w:val="24"/>
                <w:color w:val="auto"/>
              </w:rPr>
              <w:t>krátkodobého majetku: 719 001,39 EUR.</w:t>
            </w:r>
          </w:p>
        </w:tc>
        <w:tc>
          <w:tcPr>
            <w:tcW w:w="3380" w:type="dxa"/>
            <w:vAlign w:val="bottom"/>
          </w:tcPr>
          <w:p>
            <w:pPr>
              <w:spacing w:after="0"/>
              <w:rPr>
                <w:sz w:val="24"/>
                <w:szCs w:val="24"/>
                <w:color w:val="auto"/>
              </w:rPr>
            </w:pPr>
          </w:p>
        </w:tc>
        <w:tc>
          <w:tcPr>
            <w:tcW w:w="1360" w:type="dxa"/>
            <w:vAlign w:val="bottom"/>
          </w:tcPr>
          <w:p>
            <w:pPr>
              <w:spacing w:after="0"/>
              <w:rPr>
                <w:sz w:val="24"/>
                <w:szCs w:val="24"/>
                <w:color w:val="auto"/>
              </w:rPr>
            </w:pPr>
          </w:p>
        </w:tc>
      </w:tr>
      <w:tr>
        <w:trPr>
          <w:trHeight w:val="276"/>
        </w:trPr>
        <w:tc>
          <w:tcPr>
            <w:tcW w:w="7720" w:type="dxa"/>
            <w:vAlign w:val="bottom"/>
            <w:gridSpan w:val="3"/>
          </w:tcPr>
          <w:p>
            <w:pPr>
              <w:spacing w:after="0"/>
              <w:rPr>
                <w:sz w:val="20"/>
                <w:szCs w:val="20"/>
                <w:color w:val="auto"/>
              </w:rPr>
            </w:pPr>
            <w:r>
              <w:rPr>
                <w:rFonts w:ascii="Times New Roman" w:cs="Times New Roman" w:eastAsia="Times New Roman" w:hAnsi="Times New Roman"/>
                <w:sz w:val="24"/>
                <w:szCs w:val="24"/>
                <w:color w:val="auto"/>
              </w:rPr>
              <w:t>Prehľad o majetku a záväzkoch k 31. 12. 2016 v €.</w:t>
            </w:r>
          </w:p>
        </w:tc>
        <w:tc>
          <w:tcPr>
            <w:tcW w:w="1360" w:type="dxa"/>
            <w:vAlign w:val="bottom"/>
          </w:tcPr>
          <w:p>
            <w:pPr>
              <w:spacing w:after="0"/>
              <w:rPr>
                <w:sz w:val="24"/>
                <w:szCs w:val="24"/>
                <w:color w:val="auto"/>
              </w:rPr>
            </w:pPr>
          </w:p>
        </w:tc>
      </w:tr>
      <w:tr>
        <w:trPr>
          <w:trHeight w:val="557"/>
        </w:trPr>
        <w:tc>
          <w:tcPr>
            <w:tcW w:w="272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Aktíva</w:t>
            </w:r>
          </w:p>
        </w:tc>
        <w:tc>
          <w:tcPr>
            <w:tcW w:w="1620" w:type="dxa"/>
            <w:vAlign w:val="bottom"/>
          </w:tcPr>
          <w:p>
            <w:pPr>
              <w:spacing w:after="0"/>
              <w:rPr>
                <w:sz w:val="24"/>
                <w:szCs w:val="24"/>
                <w:color w:val="auto"/>
              </w:rPr>
            </w:pP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b w:val="1"/>
                <w:bCs w:val="1"/>
                <w:color w:val="auto"/>
              </w:rPr>
              <w:t>Pasíva</w:t>
            </w:r>
          </w:p>
        </w:tc>
        <w:tc>
          <w:tcPr>
            <w:tcW w:w="1360" w:type="dxa"/>
            <w:vAlign w:val="bottom"/>
          </w:tcPr>
          <w:p>
            <w:pPr>
              <w:spacing w:after="0"/>
              <w:rPr>
                <w:sz w:val="24"/>
                <w:szCs w:val="24"/>
                <w:color w:val="auto"/>
              </w:rPr>
            </w:pPr>
          </w:p>
        </w:tc>
      </w:tr>
      <w:tr>
        <w:trPr>
          <w:trHeight w:val="271"/>
        </w:trPr>
        <w:tc>
          <w:tcPr>
            <w:tcW w:w="2720" w:type="dxa"/>
            <w:vAlign w:val="bottom"/>
          </w:tcPr>
          <w:p>
            <w:pPr>
              <w:spacing w:after="0" w:line="271" w:lineRule="exact"/>
              <w:rPr>
                <w:sz w:val="20"/>
                <w:szCs w:val="20"/>
                <w:color w:val="auto"/>
              </w:rPr>
            </w:pPr>
            <w:r>
              <w:rPr>
                <w:rFonts w:ascii="Times New Roman" w:cs="Times New Roman" w:eastAsia="Times New Roman" w:hAnsi="Times New Roman"/>
                <w:sz w:val="24"/>
                <w:szCs w:val="24"/>
                <w:color w:val="auto"/>
              </w:rPr>
              <w:t>Dlhodobý majetok</w:t>
            </w:r>
          </w:p>
        </w:tc>
        <w:tc>
          <w:tcPr>
            <w:tcW w:w="1620" w:type="dxa"/>
            <w:vAlign w:val="bottom"/>
          </w:tcPr>
          <w:p>
            <w:pPr>
              <w:jc w:val="right"/>
              <w:ind w:right="240"/>
              <w:spacing w:after="0" w:line="271" w:lineRule="exact"/>
              <w:rPr>
                <w:sz w:val="20"/>
                <w:szCs w:val="20"/>
                <w:color w:val="auto"/>
              </w:rPr>
            </w:pPr>
            <w:r>
              <w:rPr>
                <w:rFonts w:ascii="Times New Roman" w:cs="Times New Roman" w:eastAsia="Times New Roman" w:hAnsi="Times New Roman"/>
                <w:sz w:val="24"/>
                <w:szCs w:val="24"/>
                <w:color w:val="auto"/>
                <w:w w:val="98"/>
              </w:rPr>
              <w:t>3 152 316,41</w:t>
            </w:r>
          </w:p>
        </w:tc>
        <w:tc>
          <w:tcPr>
            <w:tcW w:w="3380" w:type="dxa"/>
            <w:vAlign w:val="bottom"/>
          </w:tcPr>
          <w:p>
            <w:pPr>
              <w:ind w:left="540"/>
              <w:spacing w:after="0" w:line="271" w:lineRule="exact"/>
              <w:rPr>
                <w:sz w:val="20"/>
                <w:szCs w:val="20"/>
                <w:color w:val="auto"/>
              </w:rPr>
            </w:pPr>
            <w:r>
              <w:rPr>
                <w:rFonts w:ascii="Times New Roman" w:cs="Times New Roman" w:eastAsia="Times New Roman" w:hAnsi="Times New Roman"/>
                <w:sz w:val="24"/>
                <w:szCs w:val="24"/>
                <w:color w:val="auto"/>
              </w:rPr>
              <w:t>Základné imanie</w:t>
            </w:r>
          </w:p>
        </w:tc>
        <w:tc>
          <w:tcPr>
            <w:tcW w:w="1360" w:type="dxa"/>
            <w:vAlign w:val="bottom"/>
          </w:tcPr>
          <w:p>
            <w:pPr>
              <w:jc w:val="right"/>
              <w:spacing w:after="0" w:line="271" w:lineRule="exact"/>
              <w:rPr>
                <w:sz w:val="20"/>
                <w:szCs w:val="20"/>
                <w:color w:val="auto"/>
              </w:rPr>
            </w:pPr>
            <w:r>
              <w:rPr>
                <w:rFonts w:ascii="Times New Roman" w:cs="Times New Roman" w:eastAsia="Times New Roman" w:hAnsi="Times New Roman"/>
                <w:sz w:val="24"/>
                <w:szCs w:val="24"/>
                <w:color w:val="auto"/>
              </w:rPr>
              <w:t>8 319,39</w:t>
            </w:r>
          </w:p>
        </w:tc>
      </w:tr>
      <w:tr>
        <w:trPr>
          <w:trHeight w:val="276"/>
        </w:trPr>
        <w:tc>
          <w:tcPr>
            <w:tcW w:w="2720" w:type="dxa"/>
            <w:vAlign w:val="bottom"/>
          </w:tcPr>
          <w:p>
            <w:pPr>
              <w:spacing w:after="0"/>
              <w:rPr>
                <w:sz w:val="20"/>
                <w:szCs w:val="20"/>
                <w:color w:val="auto"/>
              </w:rPr>
            </w:pPr>
            <w:r>
              <w:rPr>
                <w:rFonts w:ascii="Times New Roman" w:cs="Times New Roman" w:eastAsia="Times New Roman" w:hAnsi="Times New Roman"/>
                <w:sz w:val="24"/>
                <w:szCs w:val="24"/>
                <w:color w:val="auto"/>
              </w:rPr>
              <w:t>Obežný majetok zásoby</w:t>
            </w:r>
          </w:p>
        </w:tc>
        <w:tc>
          <w:tcPr>
            <w:tcW w:w="1620" w:type="dxa"/>
            <w:vAlign w:val="bottom"/>
          </w:tcPr>
          <w:p>
            <w:pPr>
              <w:jc w:val="right"/>
              <w:ind w:right="240"/>
              <w:spacing w:after="0"/>
              <w:rPr>
                <w:sz w:val="20"/>
                <w:szCs w:val="20"/>
                <w:color w:val="auto"/>
              </w:rPr>
            </w:pPr>
            <w:r>
              <w:rPr>
                <w:rFonts w:ascii="Times New Roman" w:cs="Times New Roman" w:eastAsia="Times New Roman" w:hAnsi="Times New Roman"/>
                <w:sz w:val="24"/>
                <w:szCs w:val="24"/>
                <w:color w:val="auto"/>
              </w:rPr>
              <w:t>3 375,91</w:t>
            </w: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color w:val="auto"/>
              </w:rPr>
              <w:t>Dlhodobé záväzky</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1 732,37</w:t>
            </w:r>
          </w:p>
        </w:tc>
      </w:tr>
      <w:tr>
        <w:trPr>
          <w:trHeight w:val="276"/>
        </w:trPr>
        <w:tc>
          <w:tcPr>
            <w:tcW w:w="2720" w:type="dxa"/>
            <w:vAlign w:val="bottom"/>
          </w:tcPr>
          <w:p>
            <w:pPr>
              <w:spacing w:after="0"/>
              <w:rPr>
                <w:sz w:val="20"/>
                <w:szCs w:val="20"/>
                <w:color w:val="auto"/>
              </w:rPr>
            </w:pPr>
            <w:r>
              <w:rPr>
                <w:rFonts w:ascii="Times New Roman" w:cs="Times New Roman" w:eastAsia="Times New Roman" w:hAnsi="Times New Roman"/>
                <w:sz w:val="24"/>
                <w:szCs w:val="24"/>
                <w:color w:val="auto"/>
              </w:rPr>
              <w:t>Dlhodobé pohľadávky</w:t>
            </w:r>
          </w:p>
        </w:tc>
        <w:tc>
          <w:tcPr>
            <w:tcW w:w="1620" w:type="dxa"/>
            <w:vAlign w:val="bottom"/>
          </w:tcPr>
          <w:p>
            <w:pPr>
              <w:jc w:val="right"/>
              <w:ind w:right="240"/>
              <w:spacing w:after="0"/>
              <w:rPr>
                <w:sz w:val="20"/>
                <w:szCs w:val="20"/>
                <w:color w:val="auto"/>
              </w:rPr>
            </w:pPr>
            <w:r>
              <w:rPr>
                <w:rFonts w:ascii="Times New Roman" w:cs="Times New Roman" w:eastAsia="Times New Roman" w:hAnsi="Times New Roman"/>
                <w:sz w:val="24"/>
                <w:szCs w:val="24"/>
                <w:color w:val="auto"/>
              </w:rPr>
              <w:t>0,00</w:t>
            </w: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color w:val="auto"/>
              </w:rPr>
              <w:t>Záväzky z obch. styku</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10 550,52</w:t>
            </w:r>
          </w:p>
        </w:tc>
      </w:tr>
      <w:tr>
        <w:trPr>
          <w:trHeight w:val="276"/>
        </w:trPr>
        <w:tc>
          <w:tcPr>
            <w:tcW w:w="2720" w:type="dxa"/>
            <w:vAlign w:val="bottom"/>
          </w:tcPr>
          <w:p>
            <w:pPr>
              <w:spacing w:after="0"/>
              <w:rPr>
                <w:sz w:val="20"/>
                <w:szCs w:val="20"/>
                <w:color w:val="auto"/>
              </w:rPr>
            </w:pPr>
            <w:r>
              <w:rPr>
                <w:rFonts w:ascii="Times New Roman" w:cs="Times New Roman" w:eastAsia="Times New Roman" w:hAnsi="Times New Roman"/>
                <w:sz w:val="24"/>
                <w:szCs w:val="24"/>
                <w:color w:val="auto"/>
              </w:rPr>
              <w:t>Krátkodobé pohľadávky</w:t>
            </w:r>
          </w:p>
        </w:tc>
        <w:tc>
          <w:tcPr>
            <w:tcW w:w="1620" w:type="dxa"/>
            <w:vAlign w:val="bottom"/>
          </w:tcPr>
          <w:p>
            <w:pPr>
              <w:jc w:val="right"/>
              <w:ind w:right="240"/>
              <w:spacing w:after="0"/>
              <w:rPr>
                <w:sz w:val="20"/>
                <w:szCs w:val="20"/>
                <w:color w:val="auto"/>
              </w:rPr>
            </w:pPr>
            <w:r>
              <w:rPr>
                <w:rFonts w:ascii="Times New Roman" w:cs="Times New Roman" w:eastAsia="Times New Roman" w:hAnsi="Times New Roman"/>
                <w:sz w:val="24"/>
                <w:szCs w:val="24"/>
                <w:color w:val="auto"/>
              </w:rPr>
              <w:t>628 611,85</w:t>
            </w: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color w:val="auto"/>
              </w:rPr>
              <w:t>Záväzky voči zamestnancom</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31 026,96</w:t>
            </w:r>
          </w:p>
        </w:tc>
      </w:tr>
      <w:tr>
        <w:trPr>
          <w:trHeight w:val="276"/>
        </w:trPr>
        <w:tc>
          <w:tcPr>
            <w:tcW w:w="2720" w:type="dxa"/>
            <w:vAlign w:val="bottom"/>
          </w:tcPr>
          <w:p>
            <w:pPr>
              <w:spacing w:after="0"/>
              <w:rPr>
                <w:sz w:val="20"/>
                <w:szCs w:val="20"/>
                <w:color w:val="auto"/>
              </w:rPr>
            </w:pPr>
            <w:r>
              <w:rPr>
                <w:rFonts w:ascii="Times New Roman" w:cs="Times New Roman" w:eastAsia="Times New Roman" w:hAnsi="Times New Roman"/>
                <w:sz w:val="24"/>
                <w:szCs w:val="24"/>
                <w:color w:val="auto"/>
              </w:rPr>
              <w:t>Finančný majetok</w:t>
            </w:r>
          </w:p>
        </w:tc>
        <w:tc>
          <w:tcPr>
            <w:tcW w:w="1620" w:type="dxa"/>
            <w:vAlign w:val="bottom"/>
          </w:tcPr>
          <w:p>
            <w:pPr>
              <w:jc w:val="right"/>
              <w:ind w:right="240"/>
              <w:spacing w:after="0"/>
              <w:rPr>
                <w:sz w:val="20"/>
                <w:szCs w:val="20"/>
                <w:color w:val="auto"/>
              </w:rPr>
            </w:pPr>
            <w:r>
              <w:rPr>
                <w:rFonts w:ascii="Times New Roman" w:cs="Times New Roman" w:eastAsia="Times New Roman" w:hAnsi="Times New Roman"/>
                <w:sz w:val="24"/>
                <w:szCs w:val="24"/>
                <w:color w:val="auto"/>
              </w:rPr>
              <w:t>87 013,63</w:t>
            </w: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color w:val="auto"/>
              </w:rPr>
              <w:t>Iné záväzky</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23 622,55</w:t>
            </w:r>
          </w:p>
        </w:tc>
      </w:tr>
      <w:tr>
        <w:trPr>
          <w:trHeight w:val="276"/>
        </w:trPr>
        <w:tc>
          <w:tcPr>
            <w:tcW w:w="2720" w:type="dxa"/>
            <w:vAlign w:val="bottom"/>
          </w:tcPr>
          <w:p>
            <w:pPr>
              <w:spacing w:after="0"/>
              <w:rPr>
                <w:sz w:val="20"/>
                <w:szCs w:val="20"/>
                <w:color w:val="auto"/>
              </w:rPr>
            </w:pPr>
            <w:r>
              <w:rPr>
                <w:rFonts w:ascii="Times New Roman" w:cs="Times New Roman" w:eastAsia="Times New Roman" w:hAnsi="Times New Roman"/>
                <w:sz w:val="24"/>
                <w:szCs w:val="24"/>
                <w:color w:val="auto"/>
              </w:rPr>
              <w:t>Príjmy budúcich období</w:t>
            </w:r>
          </w:p>
        </w:tc>
        <w:tc>
          <w:tcPr>
            <w:tcW w:w="1620" w:type="dxa"/>
            <w:vAlign w:val="bottom"/>
          </w:tcPr>
          <w:p>
            <w:pPr>
              <w:jc w:val="right"/>
              <w:ind w:right="240"/>
              <w:spacing w:after="0"/>
              <w:rPr>
                <w:sz w:val="20"/>
                <w:szCs w:val="20"/>
                <w:color w:val="auto"/>
              </w:rPr>
            </w:pPr>
            <w:r>
              <w:rPr>
                <w:rFonts w:ascii="Times New Roman" w:cs="Times New Roman" w:eastAsia="Times New Roman" w:hAnsi="Times New Roman"/>
                <w:sz w:val="24"/>
                <w:szCs w:val="24"/>
                <w:color w:val="auto"/>
              </w:rPr>
              <w:t>66,50</w:t>
            </w: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color w:val="auto"/>
              </w:rPr>
              <w:t>Záväzky voči ŠR</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25 345,51</w:t>
            </w:r>
          </w:p>
        </w:tc>
      </w:tr>
      <w:tr>
        <w:trPr>
          <w:trHeight w:val="276"/>
        </w:trPr>
        <w:tc>
          <w:tcPr>
            <w:tcW w:w="272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color w:val="auto"/>
              </w:rPr>
              <w:t>Krátkodobá výpomoc</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1 254 485,00</w:t>
            </w:r>
          </w:p>
        </w:tc>
      </w:tr>
      <w:tr>
        <w:trPr>
          <w:trHeight w:val="276"/>
        </w:trPr>
        <w:tc>
          <w:tcPr>
            <w:tcW w:w="272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color w:val="auto"/>
              </w:rPr>
              <w:t>Výnosy bud. období</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2 595 725,96</w:t>
            </w:r>
          </w:p>
        </w:tc>
      </w:tr>
      <w:tr>
        <w:trPr>
          <w:trHeight w:val="276"/>
        </w:trPr>
        <w:tc>
          <w:tcPr>
            <w:tcW w:w="272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color w:val="auto"/>
              </w:rPr>
              <w:t>Nevysporiadaný VH min. r.</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-82 492,75</w:t>
            </w:r>
          </w:p>
        </w:tc>
      </w:tr>
      <w:tr>
        <w:trPr>
          <w:trHeight w:val="276"/>
        </w:trPr>
        <w:tc>
          <w:tcPr>
            <w:tcW w:w="272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color w:val="auto"/>
              </w:rPr>
              <w:t>Výsledok hospodárenia</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3 068,79</w:t>
            </w:r>
          </w:p>
        </w:tc>
      </w:tr>
      <w:tr>
        <w:trPr>
          <w:trHeight w:val="281"/>
        </w:trPr>
        <w:tc>
          <w:tcPr>
            <w:tcW w:w="272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Spolu:</w:t>
            </w:r>
          </w:p>
        </w:tc>
        <w:tc>
          <w:tcPr>
            <w:tcW w:w="1620" w:type="dxa"/>
            <w:vAlign w:val="bottom"/>
          </w:tcPr>
          <w:p>
            <w:pPr>
              <w:jc w:val="right"/>
              <w:ind w:right="240"/>
              <w:spacing w:after="0"/>
              <w:rPr>
                <w:sz w:val="20"/>
                <w:szCs w:val="20"/>
                <w:color w:val="auto"/>
              </w:rPr>
            </w:pPr>
            <w:r>
              <w:rPr>
                <w:rFonts w:ascii="Times New Roman" w:cs="Times New Roman" w:eastAsia="Times New Roman" w:hAnsi="Times New Roman"/>
                <w:sz w:val="24"/>
                <w:szCs w:val="24"/>
                <w:b w:val="1"/>
                <w:bCs w:val="1"/>
                <w:color w:val="auto"/>
                <w:w w:val="98"/>
              </w:rPr>
              <w:t>3 871 384,30</w:t>
            </w:r>
          </w:p>
        </w:tc>
        <w:tc>
          <w:tcPr>
            <w:tcW w:w="3380" w:type="dxa"/>
            <w:vAlign w:val="bottom"/>
          </w:tcPr>
          <w:p>
            <w:pPr>
              <w:ind w:left="540"/>
              <w:spacing w:after="0"/>
              <w:rPr>
                <w:sz w:val="20"/>
                <w:szCs w:val="20"/>
                <w:color w:val="auto"/>
              </w:rPr>
            </w:pPr>
            <w:r>
              <w:rPr>
                <w:rFonts w:ascii="Times New Roman" w:cs="Times New Roman" w:eastAsia="Times New Roman" w:hAnsi="Times New Roman"/>
                <w:sz w:val="24"/>
                <w:szCs w:val="24"/>
                <w:b w:val="1"/>
                <w:bCs w:val="1"/>
                <w:color w:val="auto"/>
              </w:rPr>
              <w:t>Spolu:</w:t>
            </w:r>
          </w:p>
        </w:tc>
        <w:tc>
          <w:tcPr>
            <w:tcW w:w="1360" w:type="dxa"/>
            <w:vAlign w:val="bottom"/>
          </w:tcPr>
          <w:p>
            <w:pPr>
              <w:jc w:val="right"/>
              <w:spacing w:after="0"/>
              <w:rPr>
                <w:sz w:val="20"/>
                <w:szCs w:val="20"/>
                <w:color w:val="auto"/>
              </w:rPr>
            </w:pPr>
            <w:r>
              <w:rPr>
                <w:rFonts w:ascii="Times New Roman" w:cs="Times New Roman" w:eastAsia="Times New Roman" w:hAnsi="Times New Roman"/>
                <w:sz w:val="24"/>
                <w:szCs w:val="24"/>
                <w:b w:val="1"/>
                <w:bCs w:val="1"/>
                <w:color w:val="auto"/>
              </w:rPr>
              <w:t>3 871 384,30</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b w:val="1"/>
          <w:bCs w:val="1"/>
          <w:color w:val="auto"/>
        </w:rPr>
        <w:t>7 EKONOMICKY OPRÁVNENÉ NÁKLADY</w:t>
      </w:r>
    </w:p>
    <w:p>
      <w:pPr>
        <w:spacing w:after="0" w:line="200" w:lineRule="exact"/>
        <w:rPr>
          <w:sz w:val="20"/>
          <w:szCs w:val="20"/>
          <w:color w:val="auto"/>
        </w:rPr>
      </w:pPr>
    </w:p>
    <w:p>
      <w:pPr>
        <w:spacing w:after="0" w:line="360" w:lineRule="exact"/>
        <w:rPr>
          <w:sz w:val="20"/>
          <w:szCs w:val="20"/>
          <w:color w:val="auto"/>
        </w:rPr>
      </w:pPr>
    </w:p>
    <w:p>
      <w:pPr>
        <w:jc w:val="both"/>
        <w:ind w:left="4" w:right="20"/>
        <w:spacing w:after="0" w:line="233" w:lineRule="auto"/>
        <w:rPr>
          <w:sz w:val="20"/>
          <w:szCs w:val="20"/>
          <w:color w:val="auto"/>
        </w:rPr>
      </w:pPr>
      <w:r>
        <w:rPr>
          <w:rFonts w:ascii="Times New Roman" w:cs="Times New Roman" w:eastAsia="Times New Roman" w:hAnsi="Times New Roman"/>
          <w:sz w:val="23"/>
          <w:szCs w:val="23"/>
          <w:color w:val="auto"/>
        </w:rPr>
        <w:t>Ekonomicky oprávnené náklady na jedného prijímateľa sociálnej služby podľa druhu poskytovanej sociálnej služby za kalendárny rok 2016: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ind w:right="-3"/>
        <w:spacing w:after="0"/>
        <w:rPr>
          <w:sz w:val="20"/>
          <w:szCs w:val="20"/>
          <w:color w:val="auto"/>
        </w:rPr>
      </w:pPr>
      <w:r>
        <w:rPr>
          <w:rFonts w:ascii="Times New Roman" w:cs="Times New Roman" w:eastAsia="Times New Roman" w:hAnsi="Times New Roman"/>
          <w:sz w:val="24"/>
          <w:szCs w:val="24"/>
          <w:color w:val="auto"/>
        </w:rPr>
        <w:t>15</w:t>
      </w:r>
    </w:p>
    <w:p>
      <w:pPr>
        <w:sectPr>
          <w:pgSz w:w="11900" w:h="16838" w:orient="portrait"/>
          <w:cols w:equalWidth="0" w:num="1">
            <w:col w:w="9084"/>
          </w:cols>
          <w:pgMar w:left="1416" w:top="1440" w:right="1406" w:bottom="425" w:gutter="0" w:footer="0" w:header="0"/>
        </w:sectPr>
      </w:pPr>
    </w:p>
    <w:tbl>
      <w:tblPr>
        <w:tblLayout w:type="fixed"/>
        <w:tblInd w:w="10" w:type="dxa"/>
        <w:tblCellMar>
          <w:top w:w="0" w:type="dxa"/>
          <w:left w:w="0" w:type="dxa"/>
          <w:bottom w:w="0" w:type="dxa"/>
          <w:right w:w="0" w:type="dxa"/>
        </w:tblCellMar>
      </w:tblPr>
      <w:tr>
        <w:trPr>
          <w:trHeight w:val="226"/>
        </w:trPr>
        <w:tc>
          <w:tcPr>
            <w:tcW w:w="340" w:type="dxa"/>
            <w:vAlign w:val="bottom"/>
            <w:tcBorders>
              <w:top w:val="single" w:sz="8" w:color="auto"/>
              <w:left w:val="single" w:sz="8" w:color="auto"/>
              <w:right w:val="single" w:sz="8" w:color="auto"/>
            </w:tcBorders>
          </w:tcPr>
          <w:p>
            <w:pPr>
              <w:spacing w:after="0"/>
              <w:rPr>
                <w:sz w:val="19"/>
                <w:szCs w:val="19"/>
                <w:color w:val="auto"/>
              </w:rPr>
            </w:pPr>
          </w:p>
        </w:tc>
        <w:tc>
          <w:tcPr>
            <w:tcW w:w="6880" w:type="dxa"/>
            <w:vAlign w:val="bottom"/>
            <w:tcBorders>
              <w:top w:val="single" w:sz="8" w:color="auto"/>
              <w:right w:val="single" w:sz="8" w:color="auto"/>
            </w:tcBorders>
          </w:tcPr>
          <w:p>
            <w:pPr>
              <w:ind w:left="2280"/>
              <w:spacing w:after="0"/>
              <w:rPr>
                <w:sz w:val="20"/>
                <w:szCs w:val="20"/>
                <w:color w:val="auto"/>
              </w:rPr>
            </w:pPr>
            <w:r>
              <w:rPr>
                <w:rFonts w:ascii="Arial" w:cs="Arial" w:eastAsia="Arial" w:hAnsi="Arial"/>
                <w:sz w:val="18"/>
                <w:szCs w:val="18"/>
                <w:b w:val="1"/>
                <w:bCs w:val="1"/>
                <w:color w:val="auto"/>
              </w:rPr>
              <w:t>Názov položky/podpoložky</w:t>
            </w:r>
          </w:p>
        </w:tc>
        <w:tc>
          <w:tcPr>
            <w:tcW w:w="222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18"/>
                <w:szCs w:val="18"/>
                <w:b w:val="1"/>
                <w:bCs w:val="1"/>
                <w:color w:val="auto"/>
              </w:rPr>
              <w:t>Zariadenie pre seniorov</w:t>
            </w:r>
          </w:p>
        </w:tc>
        <w:tc>
          <w:tcPr>
            <w:tcW w:w="0" w:type="dxa"/>
            <w:vAlign w:val="bottom"/>
          </w:tcPr>
          <w:p>
            <w:pPr>
              <w:spacing w:after="0"/>
              <w:rPr>
                <w:sz w:val="1"/>
                <w:szCs w:val="1"/>
                <w:color w:val="auto"/>
              </w:rPr>
            </w:pPr>
          </w:p>
        </w:tc>
      </w:tr>
      <w:tr>
        <w:trPr>
          <w:trHeight w:val="22"/>
        </w:trPr>
        <w:tc>
          <w:tcPr>
            <w:tcW w:w="340" w:type="dxa"/>
            <w:vAlign w:val="bottom"/>
            <w:tcBorders>
              <w:left w:val="single" w:sz="8" w:color="auto"/>
              <w:bottom w:val="single" w:sz="8" w:color="auto"/>
              <w:right w:val="single" w:sz="8" w:color="auto"/>
            </w:tcBorders>
          </w:tcPr>
          <w:p>
            <w:pPr>
              <w:spacing w:after="0" w:line="20" w:lineRule="exact"/>
              <w:rPr>
                <w:sz w:val="1"/>
                <w:szCs w:val="1"/>
                <w:color w:val="auto"/>
              </w:rPr>
            </w:pPr>
          </w:p>
        </w:tc>
        <w:tc>
          <w:tcPr>
            <w:tcW w:w="6880" w:type="dxa"/>
            <w:vAlign w:val="bottom"/>
            <w:tcBorders>
              <w:bottom w:val="single" w:sz="8" w:color="auto"/>
              <w:right w:val="single" w:sz="8" w:color="auto"/>
            </w:tcBorders>
          </w:tcPr>
          <w:p>
            <w:pPr>
              <w:spacing w:after="0" w:line="20" w:lineRule="exact"/>
              <w:rPr>
                <w:sz w:val="1"/>
                <w:szCs w:val="1"/>
                <w:color w:val="auto"/>
              </w:rPr>
            </w:pPr>
          </w:p>
        </w:tc>
        <w:tc>
          <w:tcPr>
            <w:tcW w:w="222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92"/>
        </w:trPr>
        <w:tc>
          <w:tcPr>
            <w:tcW w:w="34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a)</w:t>
            </w: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color w:val="auto"/>
              </w:rPr>
              <w:t>mzdy, platy a ostatné osobné vyrovnania vo výške, ktorá zodpovedá výške platu a</w:t>
            </w:r>
          </w:p>
        </w:tc>
        <w:tc>
          <w:tcPr>
            <w:tcW w:w="222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419 164,08</w:t>
            </w:r>
          </w:p>
        </w:tc>
        <w:tc>
          <w:tcPr>
            <w:tcW w:w="0" w:type="dxa"/>
            <w:vAlign w:val="bottom"/>
          </w:tcPr>
          <w:p>
            <w:pPr>
              <w:spacing w:after="0"/>
              <w:rPr>
                <w:sz w:val="1"/>
                <w:szCs w:val="1"/>
                <w:color w:val="auto"/>
              </w:rPr>
            </w:pPr>
          </w:p>
        </w:tc>
      </w:tr>
      <w:tr>
        <w:trPr>
          <w:trHeight w:val="173"/>
        </w:trPr>
        <w:tc>
          <w:tcPr>
            <w:tcW w:w="340" w:type="dxa"/>
            <w:vAlign w:val="bottom"/>
            <w:tcBorders>
              <w:left w:val="single" w:sz="8" w:color="auto"/>
              <w:bottom w:val="single" w:sz="8" w:color="auto"/>
              <w:right w:val="single" w:sz="8" w:color="auto"/>
            </w:tcBorders>
          </w:tcPr>
          <w:p>
            <w:pPr>
              <w:spacing w:after="0"/>
              <w:rPr>
                <w:sz w:val="15"/>
                <w:szCs w:val="15"/>
                <w:color w:val="auto"/>
              </w:rPr>
            </w:pPr>
          </w:p>
        </w:tc>
        <w:tc>
          <w:tcPr>
            <w:tcW w:w="6880" w:type="dxa"/>
            <w:vAlign w:val="bottom"/>
            <w:tcBorders>
              <w:bottom w:val="single" w:sz="8" w:color="auto"/>
              <w:right w:val="single" w:sz="8" w:color="auto"/>
            </w:tcBorders>
          </w:tcPr>
          <w:p>
            <w:pPr>
              <w:ind w:left="60"/>
              <w:spacing w:after="0" w:line="173" w:lineRule="exact"/>
              <w:rPr>
                <w:sz w:val="20"/>
                <w:szCs w:val="20"/>
                <w:color w:val="auto"/>
              </w:rPr>
            </w:pPr>
            <w:r>
              <w:rPr>
                <w:rFonts w:ascii="Arial" w:cs="Arial" w:eastAsia="Arial" w:hAnsi="Arial"/>
                <w:sz w:val="18"/>
                <w:szCs w:val="18"/>
                <w:color w:val="auto"/>
              </w:rPr>
              <w:t>ostatných osobných vyrovnaní podľa osobitného predpisu</w:t>
            </w:r>
          </w:p>
        </w:tc>
        <w:tc>
          <w:tcPr>
            <w:tcW w:w="222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18"/>
        </w:trPr>
        <w:tc>
          <w:tcPr>
            <w:tcW w:w="340" w:type="dxa"/>
            <w:vAlign w:val="bottom"/>
            <w:tcBorders>
              <w:left w:val="single" w:sz="8" w:color="auto"/>
              <w:bottom w:val="single" w:sz="8" w:color="auto"/>
              <w:right w:val="single" w:sz="8" w:color="auto"/>
            </w:tcBorders>
          </w:tcPr>
          <w:p>
            <w:pPr>
              <w:spacing w:after="0"/>
              <w:rPr>
                <w:sz w:val="18"/>
                <w:szCs w:val="18"/>
                <w:color w:val="auto"/>
              </w:rPr>
            </w:pP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color w:val="auto"/>
              </w:rPr>
              <w:t>z toho: odmeny</w:t>
            </w:r>
          </w:p>
        </w:tc>
        <w:tc>
          <w:tcPr>
            <w:tcW w:w="222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9"/>
              </w:rPr>
              <w:t>34 219,00</w:t>
            </w:r>
          </w:p>
        </w:tc>
        <w:tc>
          <w:tcPr>
            <w:tcW w:w="0" w:type="dxa"/>
            <w:vAlign w:val="bottom"/>
          </w:tcPr>
          <w:p>
            <w:pPr>
              <w:spacing w:after="0"/>
              <w:rPr>
                <w:sz w:val="1"/>
                <w:szCs w:val="1"/>
                <w:color w:val="auto"/>
              </w:rPr>
            </w:pPr>
          </w:p>
        </w:tc>
      </w:tr>
      <w:tr>
        <w:trPr>
          <w:trHeight w:val="227"/>
        </w:trPr>
        <w:tc>
          <w:tcPr>
            <w:tcW w:w="340" w:type="dxa"/>
            <w:vAlign w:val="bottom"/>
            <w:tcBorders>
              <w:left w:val="single" w:sz="8" w:color="auto"/>
              <w:bottom w:val="single" w:sz="8" w:color="auto"/>
              <w:right w:val="single" w:sz="8" w:color="auto"/>
            </w:tcBorders>
          </w:tcPr>
          <w:p>
            <w:pPr>
              <w:spacing w:after="0"/>
              <w:rPr>
                <w:sz w:val="19"/>
                <w:szCs w:val="19"/>
                <w:color w:val="auto"/>
              </w:rPr>
            </w:pP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color w:val="auto"/>
              </w:rPr>
              <w:t>počet zamestnancov:</w:t>
            </w:r>
          </w:p>
        </w:tc>
        <w:tc>
          <w:tcPr>
            <w:tcW w:w="222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9"/>
              </w:rPr>
              <w:t>58</w:t>
            </w:r>
          </w:p>
        </w:tc>
        <w:tc>
          <w:tcPr>
            <w:tcW w:w="0" w:type="dxa"/>
            <w:vAlign w:val="bottom"/>
          </w:tcPr>
          <w:p>
            <w:pPr>
              <w:spacing w:after="0"/>
              <w:rPr>
                <w:sz w:val="1"/>
                <w:szCs w:val="1"/>
                <w:color w:val="auto"/>
              </w:rPr>
            </w:pPr>
          </w:p>
        </w:tc>
      </w:tr>
      <w:tr>
        <w:trPr>
          <w:trHeight w:val="203"/>
        </w:trPr>
        <w:tc>
          <w:tcPr>
            <w:tcW w:w="340" w:type="dxa"/>
            <w:vAlign w:val="bottom"/>
            <w:tcBorders>
              <w:left w:val="single" w:sz="8" w:color="auto"/>
              <w:right w:val="single" w:sz="8" w:color="auto"/>
            </w:tcBorders>
          </w:tcPr>
          <w:p>
            <w:pPr>
              <w:spacing w:after="0"/>
              <w:rPr>
                <w:sz w:val="17"/>
                <w:szCs w:val="17"/>
                <w:color w:val="auto"/>
              </w:rPr>
            </w:pPr>
          </w:p>
        </w:tc>
        <w:tc>
          <w:tcPr>
            <w:tcW w:w="6880" w:type="dxa"/>
            <w:vAlign w:val="bottom"/>
            <w:tcBorders>
              <w:right w:val="single" w:sz="8" w:color="auto"/>
            </w:tcBorders>
          </w:tcPr>
          <w:p>
            <w:pPr>
              <w:ind w:left="60"/>
              <w:spacing w:after="0" w:line="203" w:lineRule="exact"/>
              <w:rPr>
                <w:sz w:val="20"/>
                <w:szCs w:val="20"/>
                <w:color w:val="auto"/>
              </w:rPr>
            </w:pPr>
            <w:r>
              <w:rPr>
                <w:rFonts w:ascii="Arial" w:cs="Arial" w:eastAsia="Arial" w:hAnsi="Arial"/>
                <w:sz w:val="18"/>
                <w:szCs w:val="18"/>
                <w:color w:val="auto"/>
              </w:rPr>
              <w:t>poistné na verejné zdravotné poistenie, poistné na sociálne poistenie a povinné</w:t>
            </w:r>
          </w:p>
        </w:tc>
        <w:tc>
          <w:tcPr>
            <w:tcW w:w="22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06"/>
        </w:trPr>
        <w:tc>
          <w:tcPr>
            <w:tcW w:w="340" w:type="dxa"/>
            <w:vAlign w:val="bottom"/>
            <w:tcBorders>
              <w:left w:val="single" w:sz="8" w:color="auto"/>
              <w:right w:val="single" w:sz="8" w:color="auto"/>
            </w:tcBorders>
          </w:tcPr>
          <w:p>
            <w:pPr>
              <w:ind w:left="80"/>
              <w:spacing w:after="0" w:line="201" w:lineRule="exact"/>
              <w:rPr>
                <w:sz w:val="20"/>
                <w:szCs w:val="20"/>
                <w:color w:val="auto"/>
              </w:rPr>
            </w:pPr>
            <w:r>
              <w:rPr>
                <w:rFonts w:ascii="Arial" w:cs="Arial" w:eastAsia="Arial" w:hAnsi="Arial"/>
                <w:sz w:val="18"/>
                <w:szCs w:val="18"/>
                <w:b w:val="1"/>
                <w:bCs w:val="1"/>
                <w:color w:val="auto"/>
              </w:rPr>
              <w:t>b)</w:t>
            </w: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color w:val="auto"/>
              </w:rPr>
              <w:t>príspevky na starobné dôchodkové sporenie platené zamestnávateľom v rozsahu</w:t>
            </w:r>
          </w:p>
        </w:tc>
        <w:tc>
          <w:tcPr>
            <w:tcW w:w="222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142 965,29</w:t>
            </w:r>
          </w:p>
        </w:tc>
        <w:tc>
          <w:tcPr>
            <w:tcW w:w="0" w:type="dxa"/>
            <w:vAlign w:val="bottom"/>
          </w:tcPr>
          <w:p>
            <w:pPr>
              <w:spacing w:after="0"/>
              <w:rPr>
                <w:sz w:val="1"/>
                <w:szCs w:val="1"/>
                <w:color w:val="auto"/>
              </w:rPr>
            </w:pPr>
          </w:p>
        </w:tc>
      </w:tr>
      <w:tr>
        <w:trPr>
          <w:trHeight w:val="209"/>
        </w:trPr>
        <w:tc>
          <w:tcPr>
            <w:tcW w:w="340" w:type="dxa"/>
            <w:vAlign w:val="bottom"/>
            <w:tcBorders>
              <w:left w:val="single" w:sz="8" w:color="auto"/>
              <w:bottom w:val="single" w:sz="8" w:color="auto"/>
              <w:right w:val="single" w:sz="8" w:color="auto"/>
            </w:tcBorders>
          </w:tcPr>
          <w:p>
            <w:pPr>
              <w:spacing w:after="0"/>
              <w:rPr>
                <w:sz w:val="18"/>
                <w:szCs w:val="18"/>
                <w:color w:val="auto"/>
              </w:rPr>
            </w:pP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color w:val="auto"/>
              </w:rPr>
              <w:t>určenom podľa písmena a)</w:t>
            </w:r>
          </w:p>
        </w:tc>
        <w:tc>
          <w:tcPr>
            <w:tcW w:w="22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0"/>
        </w:trPr>
        <w:tc>
          <w:tcPr>
            <w:tcW w:w="340" w:type="dxa"/>
            <w:vAlign w:val="bottom"/>
            <w:tcBorders>
              <w:left w:val="single" w:sz="8" w:color="auto"/>
              <w:bottom w:val="single" w:sz="8" w:color="auto"/>
              <w:right w:val="single" w:sz="8" w:color="auto"/>
            </w:tcBorders>
          </w:tcPr>
          <w:p>
            <w:pPr>
              <w:ind w:left="80"/>
              <w:spacing w:after="0" w:line="206" w:lineRule="exact"/>
              <w:rPr>
                <w:sz w:val="20"/>
                <w:szCs w:val="20"/>
                <w:color w:val="auto"/>
              </w:rPr>
            </w:pPr>
            <w:r>
              <w:rPr>
                <w:rFonts w:ascii="Arial" w:cs="Arial" w:eastAsia="Arial" w:hAnsi="Arial"/>
                <w:sz w:val="18"/>
                <w:szCs w:val="18"/>
                <w:b w:val="1"/>
                <w:bCs w:val="1"/>
                <w:color w:val="auto"/>
              </w:rPr>
              <w:t>c)</w:t>
            </w: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color w:val="auto"/>
              </w:rPr>
              <w:t>tuzemské cestovné náhrady</w:t>
            </w:r>
          </w:p>
        </w:tc>
        <w:tc>
          <w:tcPr>
            <w:tcW w:w="222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9"/>
              </w:rPr>
              <w:t>67 968,15</w:t>
            </w:r>
          </w:p>
        </w:tc>
        <w:tc>
          <w:tcPr>
            <w:tcW w:w="0" w:type="dxa"/>
            <w:vAlign w:val="bottom"/>
          </w:tcPr>
          <w:p>
            <w:pPr>
              <w:spacing w:after="0"/>
              <w:rPr>
                <w:sz w:val="1"/>
                <w:szCs w:val="1"/>
                <w:color w:val="auto"/>
              </w:rPr>
            </w:pPr>
          </w:p>
        </w:tc>
      </w:tr>
      <w:tr>
        <w:trPr>
          <w:trHeight w:val="227"/>
        </w:trPr>
        <w:tc>
          <w:tcPr>
            <w:tcW w:w="340" w:type="dxa"/>
            <w:vAlign w:val="bottom"/>
            <w:tcBorders>
              <w:left w:val="single" w:sz="8" w:color="auto"/>
              <w:bottom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d)</w:t>
            </w: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color w:val="auto"/>
              </w:rPr>
              <w:t>výdavky na energie, vodu a komunikácie</w:t>
            </w:r>
          </w:p>
        </w:tc>
        <w:tc>
          <w:tcPr>
            <w:tcW w:w="222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9"/>
              </w:rPr>
              <w:t>41 789,60</w:t>
            </w:r>
          </w:p>
        </w:tc>
        <w:tc>
          <w:tcPr>
            <w:tcW w:w="0" w:type="dxa"/>
            <w:vAlign w:val="bottom"/>
          </w:tcPr>
          <w:p>
            <w:pPr>
              <w:spacing w:after="0"/>
              <w:rPr>
                <w:sz w:val="1"/>
                <w:szCs w:val="1"/>
                <w:color w:val="auto"/>
              </w:rPr>
            </w:pPr>
          </w:p>
        </w:tc>
      </w:tr>
      <w:tr>
        <w:trPr>
          <w:trHeight w:val="226"/>
        </w:trPr>
        <w:tc>
          <w:tcPr>
            <w:tcW w:w="340" w:type="dxa"/>
            <w:vAlign w:val="bottom"/>
            <w:tcBorders>
              <w:left w:val="single" w:sz="8" w:color="auto"/>
              <w:bottom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e)</w:t>
            </w: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color w:val="auto"/>
              </w:rPr>
              <w:t xml:space="preserve">výdavky na materiál </w:t>
            </w:r>
            <w:r>
              <w:rPr>
                <w:rFonts w:ascii="Arial" w:cs="Arial" w:eastAsia="Arial" w:hAnsi="Arial"/>
                <w:sz w:val="18"/>
                <w:szCs w:val="18"/>
                <w:b w:val="1"/>
                <w:bCs w:val="1"/>
                <w:color w:val="auto"/>
              </w:rPr>
              <w:t>okrem reprezentačného vybavenia nových interiérov</w:t>
            </w:r>
          </w:p>
        </w:tc>
        <w:tc>
          <w:tcPr>
            <w:tcW w:w="222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9"/>
              </w:rPr>
              <w:t>137 329,07</w:t>
            </w:r>
          </w:p>
        </w:tc>
        <w:tc>
          <w:tcPr>
            <w:tcW w:w="0" w:type="dxa"/>
            <w:vAlign w:val="bottom"/>
          </w:tcPr>
          <w:p>
            <w:pPr>
              <w:spacing w:after="0"/>
              <w:rPr>
                <w:sz w:val="1"/>
                <w:szCs w:val="1"/>
                <w:color w:val="auto"/>
              </w:rPr>
            </w:pPr>
          </w:p>
        </w:tc>
      </w:tr>
      <w:tr>
        <w:trPr>
          <w:trHeight w:val="227"/>
        </w:trPr>
        <w:tc>
          <w:tcPr>
            <w:tcW w:w="340" w:type="dxa"/>
            <w:vAlign w:val="bottom"/>
            <w:tcBorders>
              <w:left w:val="single" w:sz="8" w:color="auto"/>
              <w:bottom w:val="single" w:sz="8" w:color="auto"/>
              <w:right w:val="single" w:sz="8" w:color="auto"/>
            </w:tcBorders>
          </w:tcPr>
          <w:p>
            <w:pPr>
              <w:ind w:left="100"/>
              <w:spacing w:after="0"/>
              <w:rPr>
                <w:sz w:val="20"/>
                <w:szCs w:val="20"/>
                <w:color w:val="auto"/>
              </w:rPr>
            </w:pPr>
            <w:r>
              <w:rPr>
                <w:rFonts w:ascii="Arial" w:cs="Arial" w:eastAsia="Arial" w:hAnsi="Arial"/>
                <w:sz w:val="18"/>
                <w:szCs w:val="18"/>
                <w:b w:val="1"/>
                <w:bCs w:val="1"/>
                <w:color w:val="auto"/>
              </w:rPr>
              <w:t>f)</w:t>
            </w: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color w:val="auto"/>
              </w:rPr>
              <w:t>dopravné</w:t>
            </w:r>
          </w:p>
        </w:tc>
        <w:tc>
          <w:tcPr>
            <w:tcW w:w="222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rPr>
              <w:t>3 058,92</w:t>
            </w:r>
          </w:p>
        </w:tc>
        <w:tc>
          <w:tcPr>
            <w:tcW w:w="0" w:type="dxa"/>
            <w:vAlign w:val="bottom"/>
          </w:tcPr>
          <w:p>
            <w:pPr>
              <w:spacing w:after="0"/>
              <w:rPr>
                <w:sz w:val="1"/>
                <w:szCs w:val="1"/>
                <w:color w:val="auto"/>
              </w:rPr>
            </w:pPr>
          </w:p>
        </w:tc>
      </w:tr>
      <w:tr>
        <w:trPr>
          <w:trHeight w:val="228"/>
        </w:trPr>
        <w:tc>
          <w:tcPr>
            <w:tcW w:w="340" w:type="dxa"/>
            <w:vAlign w:val="bottom"/>
            <w:tcBorders>
              <w:left w:val="single" w:sz="8" w:color="auto"/>
              <w:right w:val="single" w:sz="8" w:color="auto"/>
            </w:tcBorders>
            <w:vMerge w:val="restart"/>
          </w:tcPr>
          <w:p>
            <w:pPr>
              <w:ind w:left="80"/>
              <w:spacing w:after="0"/>
              <w:rPr>
                <w:sz w:val="20"/>
                <w:szCs w:val="20"/>
                <w:color w:val="auto"/>
              </w:rPr>
            </w:pPr>
            <w:r>
              <w:rPr>
                <w:rFonts w:ascii="Arial" w:cs="Arial" w:eastAsia="Arial" w:hAnsi="Arial"/>
                <w:sz w:val="18"/>
                <w:szCs w:val="18"/>
                <w:b w:val="1"/>
                <w:bCs w:val="1"/>
                <w:color w:val="auto"/>
              </w:rPr>
              <w:t>g)</w:t>
            </w: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color w:val="auto"/>
              </w:rPr>
              <w:t xml:space="preserve">výdavky na rutinnú údržbu a štandardnú údržbu </w:t>
            </w:r>
            <w:r>
              <w:rPr>
                <w:rFonts w:ascii="Arial" w:cs="Arial" w:eastAsia="Arial" w:hAnsi="Arial"/>
                <w:sz w:val="18"/>
                <w:szCs w:val="18"/>
                <w:b w:val="1"/>
                <w:bCs w:val="1"/>
                <w:color w:val="auto"/>
              </w:rPr>
              <w:t>okrem jednorazovej údržby</w:t>
            </w:r>
          </w:p>
        </w:tc>
        <w:tc>
          <w:tcPr>
            <w:tcW w:w="222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w w:val="99"/>
              </w:rPr>
              <w:t>62 302,27</w:t>
            </w:r>
          </w:p>
        </w:tc>
        <w:tc>
          <w:tcPr>
            <w:tcW w:w="0" w:type="dxa"/>
            <w:vAlign w:val="bottom"/>
          </w:tcPr>
          <w:p>
            <w:pPr>
              <w:spacing w:after="0"/>
              <w:rPr>
                <w:sz w:val="1"/>
                <w:szCs w:val="1"/>
                <w:color w:val="auto"/>
              </w:rPr>
            </w:pPr>
          </w:p>
        </w:tc>
      </w:tr>
      <w:tr>
        <w:trPr>
          <w:trHeight w:val="206"/>
        </w:trPr>
        <w:tc>
          <w:tcPr>
            <w:tcW w:w="340" w:type="dxa"/>
            <w:vAlign w:val="bottom"/>
            <w:tcBorders>
              <w:left w:val="single" w:sz="8" w:color="auto"/>
              <w:right w:val="single" w:sz="8" w:color="auto"/>
            </w:tcBorders>
            <w:vMerge w:val="continue"/>
          </w:tcPr>
          <w:p>
            <w:pPr>
              <w:spacing w:after="0"/>
              <w:rPr>
                <w:sz w:val="17"/>
                <w:szCs w:val="17"/>
                <w:color w:val="auto"/>
              </w:rPr>
            </w:pP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b w:val="1"/>
                <w:bCs w:val="1"/>
                <w:color w:val="auto"/>
              </w:rPr>
              <w:t>objektov alebo ich častí a riešenia havarijných stavov</w:t>
            </w:r>
          </w:p>
        </w:tc>
        <w:tc>
          <w:tcPr>
            <w:tcW w:w="2220" w:type="dxa"/>
            <w:vAlign w:val="bottom"/>
            <w:tcBorders>
              <w:right w:val="single" w:sz="8" w:color="auto"/>
            </w:tcBorders>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38"/>
        </w:trPr>
        <w:tc>
          <w:tcPr>
            <w:tcW w:w="340" w:type="dxa"/>
            <w:vAlign w:val="bottom"/>
            <w:tcBorders>
              <w:left w:val="single" w:sz="8" w:color="auto"/>
              <w:bottom w:val="single" w:sz="8" w:color="auto"/>
              <w:right w:val="single" w:sz="8" w:color="auto"/>
            </w:tcBorders>
          </w:tcPr>
          <w:p>
            <w:pPr>
              <w:spacing w:after="0"/>
              <w:rPr>
                <w:sz w:val="3"/>
                <w:szCs w:val="3"/>
                <w:color w:val="auto"/>
              </w:rPr>
            </w:pPr>
          </w:p>
        </w:tc>
        <w:tc>
          <w:tcPr>
            <w:tcW w:w="6880" w:type="dxa"/>
            <w:vAlign w:val="bottom"/>
            <w:tcBorders>
              <w:bottom w:val="single" w:sz="8" w:color="auto"/>
              <w:right w:val="single" w:sz="8" w:color="auto"/>
            </w:tcBorders>
          </w:tcPr>
          <w:p>
            <w:pPr>
              <w:spacing w:after="0"/>
              <w:rPr>
                <w:sz w:val="3"/>
                <w:szCs w:val="3"/>
                <w:color w:val="auto"/>
              </w:rPr>
            </w:pPr>
          </w:p>
        </w:tc>
        <w:tc>
          <w:tcPr>
            <w:tcW w:w="222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89"/>
        </w:trPr>
        <w:tc>
          <w:tcPr>
            <w:tcW w:w="340" w:type="dxa"/>
            <w:vAlign w:val="bottom"/>
            <w:tcBorders>
              <w:left w:val="single" w:sz="8" w:color="auto"/>
              <w:right w:val="single" w:sz="8" w:color="auto"/>
            </w:tcBorders>
          </w:tcPr>
          <w:p>
            <w:pPr>
              <w:spacing w:after="0"/>
              <w:rPr>
                <w:sz w:val="16"/>
                <w:szCs w:val="16"/>
                <w:color w:val="auto"/>
              </w:rPr>
            </w:pPr>
          </w:p>
        </w:tc>
        <w:tc>
          <w:tcPr>
            <w:tcW w:w="6880" w:type="dxa"/>
            <w:vAlign w:val="bottom"/>
            <w:tcBorders>
              <w:right w:val="single" w:sz="8" w:color="auto"/>
            </w:tcBorders>
          </w:tcPr>
          <w:p>
            <w:pPr>
              <w:ind w:left="60"/>
              <w:spacing w:after="0" w:line="189" w:lineRule="exact"/>
              <w:rPr>
                <w:sz w:val="20"/>
                <w:szCs w:val="20"/>
                <w:color w:val="auto"/>
              </w:rPr>
            </w:pPr>
            <w:r>
              <w:rPr>
                <w:rFonts w:ascii="Arial" w:cs="Arial" w:eastAsia="Arial" w:hAnsi="Arial"/>
                <w:sz w:val="18"/>
                <w:szCs w:val="18"/>
                <w:color w:val="auto"/>
              </w:rPr>
              <w:t xml:space="preserve">nájomné za prenájom nehnuteľností alebo inej veci </w:t>
            </w:r>
            <w:r>
              <w:rPr>
                <w:rFonts w:ascii="Arial" w:cs="Arial" w:eastAsia="Arial" w:hAnsi="Arial"/>
                <w:sz w:val="18"/>
                <w:szCs w:val="18"/>
                <w:b w:val="1"/>
                <w:bCs w:val="1"/>
                <w:color w:val="auto"/>
              </w:rPr>
              <w:t>okrem dopravných</w:t>
            </w:r>
          </w:p>
        </w:tc>
        <w:tc>
          <w:tcPr>
            <w:tcW w:w="222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06"/>
        </w:trPr>
        <w:tc>
          <w:tcPr>
            <w:tcW w:w="340" w:type="dxa"/>
            <w:vAlign w:val="bottom"/>
            <w:tcBorders>
              <w:left w:val="single" w:sz="8" w:color="auto"/>
              <w:right w:val="single" w:sz="8" w:color="auto"/>
            </w:tcBorders>
          </w:tcPr>
          <w:p>
            <w:pPr>
              <w:spacing w:after="0"/>
              <w:rPr>
                <w:sz w:val="17"/>
                <w:szCs w:val="17"/>
                <w:color w:val="auto"/>
              </w:rPr>
            </w:pP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b w:val="1"/>
                <w:bCs w:val="1"/>
                <w:color w:val="auto"/>
              </w:rPr>
              <w:t>prostriedkov a špeciálnych strojov, prístrojov, zariadení, techniky, náradia a</w:t>
            </w:r>
          </w:p>
        </w:tc>
        <w:tc>
          <w:tcPr>
            <w:tcW w:w="22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4"/>
        </w:trPr>
        <w:tc>
          <w:tcPr>
            <w:tcW w:w="34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h)</w:t>
            </w: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b w:val="1"/>
                <w:bCs w:val="1"/>
                <w:color w:val="auto"/>
              </w:rPr>
              <w:t>materiálu najviac vo výške obyklého nájomného, za aké sa v tom čase a na</w:t>
            </w:r>
          </w:p>
        </w:tc>
        <w:tc>
          <w:tcPr>
            <w:tcW w:w="222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rPr>
              <w:t>7 841,40</w:t>
            </w:r>
          </w:p>
        </w:tc>
        <w:tc>
          <w:tcPr>
            <w:tcW w:w="0" w:type="dxa"/>
            <w:vAlign w:val="bottom"/>
          </w:tcPr>
          <w:p>
            <w:pPr>
              <w:spacing w:after="0"/>
              <w:rPr>
                <w:sz w:val="1"/>
                <w:szCs w:val="1"/>
                <w:color w:val="auto"/>
              </w:rPr>
            </w:pPr>
          </w:p>
        </w:tc>
      </w:tr>
      <w:tr>
        <w:trPr>
          <w:trHeight w:val="202"/>
        </w:trPr>
        <w:tc>
          <w:tcPr>
            <w:tcW w:w="340" w:type="dxa"/>
            <w:vAlign w:val="bottom"/>
            <w:tcBorders>
              <w:left w:val="single" w:sz="8" w:color="auto"/>
              <w:right w:val="single" w:sz="8" w:color="auto"/>
            </w:tcBorders>
          </w:tcPr>
          <w:p>
            <w:pPr>
              <w:spacing w:after="0"/>
              <w:rPr>
                <w:sz w:val="17"/>
                <w:szCs w:val="17"/>
                <w:color w:val="auto"/>
              </w:rPr>
            </w:pPr>
          </w:p>
        </w:tc>
        <w:tc>
          <w:tcPr>
            <w:tcW w:w="6880" w:type="dxa"/>
            <w:vAlign w:val="bottom"/>
            <w:tcBorders>
              <w:right w:val="single" w:sz="8" w:color="auto"/>
            </w:tcBorders>
          </w:tcPr>
          <w:p>
            <w:pPr>
              <w:ind w:left="60"/>
              <w:spacing w:after="0" w:line="201" w:lineRule="exact"/>
              <w:rPr>
                <w:sz w:val="20"/>
                <w:szCs w:val="20"/>
                <w:color w:val="auto"/>
              </w:rPr>
            </w:pPr>
            <w:r>
              <w:rPr>
                <w:rFonts w:ascii="Arial" w:cs="Arial" w:eastAsia="Arial" w:hAnsi="Arial"/>
                <w:sz w:val="18"/>
                <w:szCs w:val="18"/>
                <w:b w:val="1"/>
                <w:bCs w:val="1"/>
                <w:color w:val="auto"/>
              </w:rPr>
              <w:t>tom mieste prenechávajú do nájmu na dohodnutý účel veci toho istého druhu</w:t>
            </w:r>
          </w:p>
        </w:tc>
        <w:tc>
          <w:tcPr>
            <w:tcW w:w="22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40" w:type="dxa"/>
            <w:vAlign w:val="bottom"/>
            <w:tcBorders>
              <w:left w:val="single" w:sz="8" w:color="auto"/>
              <w:bottom w:val="single" w:sz="8" w:color="auto"/>
              <w:right w:val="single" w:sz="8" w:color="auto"/>
            </w:tcBorders>
          </w:tcPr>
          <w:p>
            <w:pPr>
              <w:spacing w:after="0"/>
              <w:rPr>
                <w:sz w:val="18"/>
                <w:szCs w:val="18"/>
                <w:color w:val="auto"/>
              </w:rPr>
            </w:pP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b w:val="1"/>
                <w:bCs w:val="1"/>
                <w:color w:val="auto"/>
              </w:rPr>
              <w:t>alebo porovnateľné veci</w:t>
            </w:r>
          </w:p>
        </w:tc>
        <w:tc>
          <w:tcPr>
            <w:tcW w:w="22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340" w:type="dxa"/>
            <w:vAlign w:val="bottom"/>
            <w:tcBorders>
              <w:left w:val="single" w:sz="8" w:color="auto"/>
              <w:bottom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i)</w:t>
            </w: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color w:val="auto"/>
              </w:rPr>
              <w:t>výdavky na služby</w:t>
            </w:r>
          </w:p>
        </w:tc>
        <w:tc>
          <w:tcPr>
            <w:tcW w:w="222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9"/>
              </w:rPr>
              <w:t>49 838,75</w:t>
            </w:r>
          </w:p>
        </w:tc>
        <w:tc>
          <w:tcPr>
            <w:tcW w:w="0" w:type="dxa"/>
            <w:vAlign w:val="bottom"/>
          </w:tcPr>
          <w:p>
            <w:pPr>
              <w:spacing w:after="0"/>
              <w:rPr>
                <w:sz w:val="1"/>
                <w:szCs w:val="1"/>
                <w:color w:val="auto"/>
              </w:rPr>
            </w:pPr>
          </w:p>
        </w:tc>
      </w:tr>
      <w:tr>
        <w:trPr>
          <w:trHeight w:val="227"/>
        </w:trPr>
        <w:tc>
          <w:tcPr>
            <w:tcW w:w="340" w:type="dxa"/>
            <w:vAlign w:val="bottom"/>
            <w:tcBorders>
              <w:left w:val="single" w:sz="8" w:color="auto"/>
              <w:bottom w:val="single" w:sz="8" w:color="auto"/>
              <w:right w:val="single" w:sz="8" w:color="auto"/>
            </w:tcBorders>
          </w:tcPr>
          <w:p>
            <w:pPr>
              <w:spacing w:after="0"/>
              <w:rPr>
                <w:sz w:val="19"/>
                <w:szCs w:val="19"/>
                <w:color w:val="auto"/>
              </w:rPr>
            </w:pPr>
          </w:p>
        </w:tc>
        <w:tc>
          <w:tcPr>
            <w:tcW w:w="688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18"/>
                <w:szCs w:val="18"/>
                <w:color w:val="auto"/>
              </w:rPr>
              <w:t>z toho: stravovanie</w:t>
            </w:r>
          </w:p>
        </w:tc>
        <w:tc>
          <w:tcPr>
            <w:tcW w:w="222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33"/>
        </w:trPr>
        <w:tc>
          <w:tcPr>
            <w:tcW w:w="340" w:type="dxa"/>
            <w:vAlign w:val="bottom"/>
            <w:tcBorders>
              <w:left w:val="single" w:sz="8" w:color="auto"/>
              <w:right w:val="single" w:sz="8" w:color="auto"/>
            </w:tcBorders>
            <w:vMerge w:val="restart"/>
          </w:tcPr>
          <w:p>
            <w:pPr>
              <w:ind w:left="120"/>
              <w:spacing w:after="0"/>
              <w:rPr>
                <w:sz w:val="20"/>
                <w:szCs w:val="20"/>
                <w:color w:val="auto"/>
              </w:rPr>
            </w:pPr>
            <w:r>
              <w:rPr>
                <w:rFonts w:ascii="Arial" w:cs="Arial" w:eastAsia="Arial" w:hAnsi="Arial"/>
                <w:sz w:val="18"/>
                <w:szCs w:val="18"/>
                <w:b w:val="1"/>
                <w:bCs w:val="1"/>
                <w:color w:val="auto"/>
              </w:rPr>
              <w:t>j)</w:t>
            </w: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color w:val="auto"/>
              </w:rPr>
              <w:t>výdavky na bežné transfery v rozsahu vreckového, odstupného, odchodného,</w:t>
            </w:r>
          </w:p>
        </w:tc>
        <w:tc>
          <w:tcPr>
            <w:tcW w:w="222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rPr>
              <w:t>1 994,59</w:t>
            </w:r>
          </w:p>
        </w:tc>
        <w:tc>
          <w:tcPr>
            <w:tcW w:w="0" w:type="dxa"/>
            <w:vAlign w:val="bottom"/>
          </w:tcPr>
          <w:p>
            <w:pPr>
              <w:spacing w:after="0"/>
              <w:rPr>
                <w:sz w:val="1"/>
                <w:szCs w:val="1"/>
                <w:color w:val="auto"/>
              </w:rPr>
            </w:pPr>
          </w:p>
        </w:tc>
      </w:tr>
      <w:tr>
        <w:trPr>
          <w:trHeight w:val="103"/>
        </w:trPr>
        <w:tc>
          <w:tcPr>
            <w:tcW w:w="340" w:type="dxa"/>
            <w:vAlign w:val="bottom"/>
            <w:tcBorders>
              <w:left w:val="single" w:sz="8" w:color="auto"/>
              <w:right w:val="single" w:sz="8" w:color="auto"/>
            </w:tcBorders>
            <w:vMerge w:val="continue"/>
          </w:tcPr>
          <w:p>
            <w:pPr>
              <w:spacing w:after="0"/>
              <w:rPr>
                <w:sz w:val="8"/>
                <w:szCs w:val="8"/>
                <w:color w:val="auto"/>
              </w:rPr>
            </w:pPr>
          </w:p>
        </w:tc>
        <w:tc>
          <w:tcPr>
            <w:tcW w:w="6880" w:type="dxa"/>
            <w:vAlign w:val="bottom"/>
            <w:tcBorders>
              <w:right w:val="single" w:sz="8" w:color="auto"/>
            </w:tcBorders>
            <w:vMerge w:val="restart"/>
          </w:tcPr>
          <w:p>
            <w:pPr>
              <w:ind w:left="60"/>
              <w:spacing w:after="0"/>
              <w:rPr>
                <w:sz w:val="20"/>
                <w:szCs w:val="20"/>
                <w:color w:val="auto"/>
              </w:rPr>
            </w:pPr>
            <w:r>
              <w:rPr>
                <w:rFonts w:ascii="Arial" w:cs="Arial" w:eastAsia="Arial" w:hAnsi="Arial"/>
                <w:sz w:val="18"/>
                <w:szCs w:val="18"/>
                <w:color w:val="auto"/>
              </w:rPr>
              <w:t>náhrady príjmu pri dočasnej pracovnej neschopnosti zamestnanca</w:t>
            </w:r>
          </w:p>
        </w:tc>
        <w:tc>
          <w:tcPr>
            <w:tcW w:w="2220" w:type="dxa"/>
            <w:vAlign w:val="bottom"/>
            <w:tcBorders>
              <w:right w:val="single" w:sz="8" w:color="auto"/>
            </w:tcBorders>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03"/>
        </w:trPr>
        <w:tc>
          <w:tcPr>
            <w:tcW w:w="340" w:type="dxa"/>
            <w:vAlign w:val="bottom"/>
            <w:tcBorders>
              <w:left w:val="single" w:sz="8" w:color="auto"/>
              <w:right w:val="single" w:sz="8" w:color="auto"/>
            </w:tcBorders>
          </w:tcPr>
          <w:p>
            <w:pPr>
              <w:spacing w:after="0"/>
              <w:rPr>
                <w:sz w:val="8"/>
                <w:szCs w:val="8"/>
                <w:color w:val="auto"/>
              </w:rPr>
            </w:pPr>
          </w:p>
        </w:tc>
        <w:tc>
          <w:tcPr>
            <w:tcW w:w="6880" w:type="dxa"/>
            <w:vAlign w:val="bottom"/>
            <w:tcBorders>
              <w:right w:val="single" w:sz="8" w:color="auto"/>
            </w:tcBorders>
            <w:vMerge w:val="continue"/>
          </w:tcPr>
          <w:p>
            <w:pPr>
              <w:spacing w:after="0"/>
              <w:rPr>
                <w:sz w:val="8"/>
                <w:szCs w:val="8"/>
                <w:color w:val="auto"/>
              </w:rPr>
            </w:pPr>
          </w:p>
        </w:tc>
        <w:tc>
          <w:tcPr>
            <w:tcW w:w="222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4"/>
        </w:trPr>
        <w:tc>
          <w:tcPr>
            <w:tcW w:w="340" w:type="dxa"/>
            <w:vAlign w:val="bottom"/>
            <w:tcBorders>
              <w:left w:val="single" w:sz="8" w:color="auto"/>
              <w:bottom w:val="single" w:sz="8" w:color="auto"/>
              <w:right w:val="single" w:sz="8" w:color="auto"/>
            </w:tcBorders>
          </w:tcPr>
          <w:p>
            <w:pPr>
              <w:spacing w:after="0"/>
              <w:rPr>
                <w:sz w:val="2"/>
                <w:szCs w:val="2"/>
                <w:color w:val="auto"/>
              </w:rPr>
            </w:pPr>
          </w:p>
        </w:tc>
        <w:tc>
          <w:tcPr>
            <w:tcW w:w="6880" w:type="dxa"/>
            <w:vAlign w:val="bottom"/>
            <w:tcBorders>
              <w:bottom w:val="single" w:sz="8" w:color="auto"/>
              <w:right w:val="single" w:sz="8" w:color="auto"/>
            </w:tcBorders>
          </w:tcPr>
          <w:p>
            <w:pPr>
              <w:spacing w:after="0"/>
              <w:rPr>
                <w:sz w:val="2"/>
                <w:szCs w:val="2"/>
                <w:color w:val="auto"/>
              </w:rPr>
            </w:pPr>
          </w:p>
        </w:tc>
        <w:tc>
          <w:tcPr>
            <w:tcW w:w="222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5"/>
        </w:trPr>
        <w:tc>
          <w:tcPr>
            <w:tcW w:w="34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k)</w:t>
            </w: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color w:val="auto"/>
              </w:rPr>
              <w:t>odpisy hmotného majetku a nehmotného majetku podľa účtovných predpisov</w:t>
            </w:r>
          </w:p>
        </w:tc>
        <w:tc>
          <w:tcPr>
            <w:tcW w:w="222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20 599,00</w:t>
            </w:r>
          </w:p>
        </w:tc>
        <w:tc>
          <w:tcPr>
            <w:tcW w:w="0" w:type="dxa"/>
            <w:vAlign w:val="bottom"/>
          </w:tcPr>
          <w:p>
            <w:pPr>
              <w:spacing w:after="0"/>
              <w:rPr>
                <w:sz w:val="1"/>
                <w:szCs w:val="1"/>
                <w:color w:val="auto"/>
              </w:rPr>
            </w:pPr>
          </w:p>
        </w:tc>
      </w:tr>
      <w:tr>
        <w:trPr>
          <w:trHeight w:val="26"/>
        </w:trPr>
        <w:tc>
          <w:tcPr>
            <w:tcW w:w="340" w:type="dxa"/>
            <w:vAlign w:val="bottom"/>
            <w:tcBorders>
              <w:left w:val="single" w:sz="8" w:color="auto"/>
              <w:bottom w:val="single" w:sz="8" w:color="auto"/>
              <w:right w:val="single" w:sz="8" w:color="auto"/>
            </w:tcBorders>
          </w:tcPr>
          <w:p>
            <w:pPr>
              <w:spacing w:after="0"/>
              <w:rPr>
                <w:sz w:val="2"/>
                <w:szCs w:val="2"/>
                <w:color w:val="auto"/>
              </w:rPr>
            </w:pPr>
          </w:p>
        </w:tc>
        <w:tc>
          <w:tcPr>
            <w:tcW w:w="6880" w:type="dxa"/>
            <w:vAlign w:val="bottom"/>
            <w:tcBorders>
              <w:bottom w:val="single" w:sz="8" w:color="auto"/>
              <w:right w:val="single" w:sz="8" w:color="auto"/>
            </w:tcBorders>
          </w:tcPr>
          <w:p>
            <w:pPr>
              <w:spacing w:after="0"/>
              <w:rPr>
                <w:sz w:val="2"/>
                <w:szCs w:val="2"/>
                <w:color w:val="auto"/>
              </w:rPr>
            </w:pPr>
          </w:p>
        </w:tc>
        <w:tc>
          <w:tcPr>
            <w:tcW w:w="222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340" w:type="dxa"/>
            <w:vAlign w:val="bottom"/>
            <w:tcBorders>
              <w:left w:val="single" w:sz="8" w:color="auto"/>
              <w:right w:val="single" w:sz="8" w:color="auto"/>
            </w:tcBorders>
          </w:tcPr>
          <w:p>
            <w:pPr>
              <w:spacing w:after="0"/>
              <w:rPr>
                <w:sz w:val="18"/>
                <w:szCs w:val="18"/>
                <w:color w:val="auto"/>
              </w:rPr>
            </w:pP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color w:val="auto"/>
              </w:rPr>
              <w:t>SPOLU</w:t>
            </w:r>
          </w:p>
        </w:tc>
        <w:tc>
          <w:tcPr>
            <w:tcW w:w="222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954 851,12</w:t>
            </w:r>
          </w:p>
        </w:tc>
        <w:tc>
          <w:tcPr>
            <w:tcW w:w="0" w:type="dxa"/>
            <w:vAlign w:val="bottom"/>
          </w:tcPr>
          <w:p>
            <w:pPr>
              <w:spacing w:after="0"/>
              <w:rPr>
                <w:sz w:val="1"/>
                <w:szCs w:val="1"/>
                <w:color w:val="auto"/>
              </w:rPr>
            </w:pPr>
          </w:p>
        </w:tc>
      </w:tr>
      <w:tr>
        <w:trPr>
          <w:trHeight w:val="24"/>
        </w:trPr>
        <w:tc>
          <w:tcPr>
            <w:tcW w:w="340" w:type="dxa"/>
            <w:vAlign w:val="bottom"/>
            <w:tcBorders>
              <w:left w:val="single" w:sz="8" w:color="auto"/>
              <w:bottom w:val="single" w:sz="8" w:color="auto"/>
              <w:right w:val="single" w:sz="8" w:color="auto"/>
            </w:tcBorders>
          </w:tcPr>
          <w:p>
            <w:pPr>
              <w:spacing w:after="0"/>
              <w:rPr>
                <w:sz w:val="2"/>
                <w:szCs w:val="2"/>
                <w:color w:val="auto"/>
              </w:rPr>
            </w:pPr>
          </w:p>
        </w:tc>
        <w:tc>
          <w:tcPr>
            <w:tcW w:w="6880" w:type="dxa"/>
            <w:vAlign w:val="bottom"/>
            <w:tcBorders>
              <w:bottom w:val="single" w:sz="8" w:color="auto"/>
              <w:right w:val="single" w:sz="8" w:color="auto"/>
            </w:tcBorders>
          </w:tcPr>
          <w:p>
            <w:pPr>
              <w:spacing w:after="0"/>
              <w:rPr>
                <w:sz w:val="2"/>
                <w:szCs w:val="2"/>
                <w:color w:val="auto"/>
              </w:rPr>
            </w:pPr>
          </w:p>
        </w:tc>
        <w:tc>
          <w:tcPr>
            <w:tcW w:w="222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340" w:type="dxa"/>
            <w:vAlign w:val="bottom"/>
            <w:tcBorders>
              <w:left w:val="single" w:sz="8" w:color="auto"/>
              <w:right w:val="single" w:sz="8" w:color="auto"/>
            </w:tcBorders>
          </w:tcPr>
          <w:p>
            <w:pPr>
              <w:spacing w:after="0"/>
              <w:rPr>
                <w:sz w:val="18"/>
                <w:szCs w:val="18"/>
                <w:color w:val="auto"/>
              </w:rPr>
            </w:pPr>
          </w:p>
        </w:tc>
        <w:tc>
          <w:tcPr>
            <w:tcW w:w="6880" w:type="dxa"/>
            <w:vAlign w:val="bottom"/>
            <w:tcBorders>
              <w:right w:val="single" w:sz="8" w:color="auto"/>
            </w:tcBorders>
          </w:tcPr>
          <w:p>
            <w:pPr>
              <w:ind w:left="60"/>
              <w:spacing w:after="0"/>
              <w:rPr>
                <w:sz w:val="20"/>
                <w:szCs w:val="20"/>
                <w:color w:val="auto"/>
              </w:rPr>
            </w:pPr>
            <w:r>
              <w:rPr>
                <w:rFonts w:ascii="Arial" w:cs="Arial" w:eastAsia="Arial" w:hAnsi="Arial"/>
                <w:sz w:val="18"/>
                <w:szCs w:val="18"/>
                <w:color w:val="auto"/>
              </w:rPr>
              <w:t>EON/1 prijímateľ sociálnej služby za rok 2016 (priemerný počet klientov 112,19)</w:t>
            </w:r>
          </w:p>
        </w:tc>
        <w:tc>
          <w:tcPr>
            <w:tcW w:w="222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rPr>
              <w:t>8 511,02</w:t>
            </w:r>
          </w:p>
        </w:tc>
        <w:tc>
          <w:tcPr>
            <w:tcW w:w="0" w:type="dxa"/>
            <w:vAlign w:val="bottom"/>
          </w:tcPr>
          <w:p>
            <w:pPr>
              <w:spacing w:after="0"/>
              <w:rPr>
                <w:sz w:val="1"/>
                <w:szCs w:val="1"/>
                <w:color w:val="auto"/>
              </w:rPr>
            </w:pPr>
          </w:p>
        </w:tc>
      </w:tr>
      <w:tr>
        <w:trPr>
          <w:trHeight w:val="26"/>
        </w:trPr>
        <w:tc>
          <w:tcPr>
            <w:tcW w:w="340" w:type="dxa"/>
            <w:vAlign w:val="bottom"/>
            <w:tcBorders>
              <w:left w:val="single" w:sz="8" w:color="auto"/>
              <w:bottom w:val="single" w:sz="8" w:color="auto"/>
              <w:right w:val="single" w:sz="8" w:color="auto"/>
            </w:tcBorders>
          </w:tcPr>
          <w:p>
            <w:pPr>
              <w:spacing w:after="0"/>
              <w:rPr>
                <w:sz w:val="2"/>
                <w:szCs w:val="2"/>
                <w:color w:val="auto"/>
              </w:rPr>
            </w:pPr>
          </w:p>
        </w:tc>
        <w:tc>
          <w:tcPr>
            <w:tcW w:w="6880" w:type="dxa"/>
            <w:vAlign w:val="bottom"/>
            <w:tcBorders>
              <w:bottom w:val="single" w:sz="8" w:color="auto"/>
              <w:right w:val="single" w:sz="8" w:color="auto"/>
            </w:tcBorders>
          </w:tcPr>
          <w:p>
            <w:pPr>
              <w:spacing w:after="0"/>
              <w:rPr>
                <w:sz w:val="2"/>
                <w:szCs w:val="2"/>
                <w:color w:val="auto"/>
              </w:rPr>
            </w:pPr>
          </w:p>
        </w:tc>
        <w:tc>
          <w:tcPr>
            <w:tcW w:w="222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tbl>
      <w:tblPr>
        <w:tblLayout w:type="fixed"/>
        <w:tblInd w:w="10" w:type="dxa"/>
        <w:tblCellMar>
          <w:top w:w="0" w:type="dxa"/>
          <w:left w:w="0" w:type="dxa"/>
          <w:bottom w:w="0" w:type="dxa"/>
          <w:right w:w="0" w:type="dxa"/>
        </w:tblCellMar>
      </w:tblPr>
      <w:tr>
        <w:trPr>
          <w:trHeight w:val="226"/>
        </w:trPr>
        <w:tc>
          <w:tcPr>
            <w:tcW w:w="340" w:type="dxa"/>
            <w:vAlign w:val="bottom"/>
            <w:tcBorders>
              <w:top w:val="single" w:sz="8" w:color="auto"/>
              <w:left w:val="single" w:sz="8" w:color="auto"/>
              <w:right w:val="single" w:sz="8" w:color="auto"/>
            </w:tcBorders>
          </w:tcPr>
          <w:p>
            <w:pPr>
              <w:spacing w:after="0"/>
              <w:rPr>
                <w:sz w:val="19"/>
                <w:szCs w:val="19"/>
                <w:color w:val="auto"/>
              </w:rPr>
            </w:pPr>
          </w:p>
        </w:tc>
        <w:tc>
          <w:tcPr>
            <w:tcW w:w="6840" w:type="dxa"/>
            <w:vAlign w:val="bottom"/>
            <w:tcBorders>
              <w:top w:val="single" w:sz="8" w:color="auto"/>
              <w:right w:val="single" w:sz="8" w:color="auto"/>
            </w:tcBorders>
          </w:tcPr>
          <w:p>
            <w:pPr>
              <w:ind w:left="2260"/>
              <w:spacing w:after="0"/>
              <w:rPr>
                <w:sz w:val="20"/>
                <w:szCs w:val="20"/>
                <w:color w:val="auto"/>
              </w:rPr>
            </w:pPr>
            <w:r>
              <w:rPr>
                <w:rFonts w:ascii="Arial" w:cs="Arial" w:eastAsia="Arial" w:hAnsi="Arial"/>
                <w:sz w:val="18"/>
                <w:szCs w:val="18"/>
                <w:b w:val="1"/>
                <w:bCs w:val="1"/>
                <w:color w:val="auto"/>
              </w:rPr>
              <w:t>Názov položky/podpoložky</w:t>
            </w:r>
          </w:p>
        </w:tc>
        <w:tc>
          <w:tcPr>
            <w:tcW w:w="2260" w:type="dxa"/>
            <w:vAlign w:val="bottom"/>
            <w:tcBorders>
              <w:top w:val="single" w:sz="8" w:color="auto"/>
              <w:right w:val="single" w:sz="8" w:color="auto"/>
            </w:tcBorders>
          </w:tcPr>
          <w:p>
            <w:pPr>
              <w:ind w:left="440"/>
              <w:spacing w:after="0"/>
              <w:rPr>
                <w:sz w:val="20"/>
                <w:szCs w:val="20"/>
                <w:color w:val="auto"/>
              </w:rPr>
            </w:pPr>
            <w:r>
              <w:rPr>
                <w:rFonts w:ascii="Arial" w:cs="Arial" w:eastAsia="Arial" w:hAnsi="Arial"/>
                <w:sz w:val="18"/>
                <w:szCs w:val="18"/>
                <w:b w:val="1"/>
                <w:bCs w:val="1"/>
                <w:color w:val="auto"/>
              </w:rPr>
              <w:t>Denný stacionár</w:t>
            </w:r>
          </w:p>
        </w:tc>
        <w:tc>
          <w:tcPr>
            <w:tcW w:w="0" w:type="dxa"/>
            <w:vAlign w:val="bottom"/>
          </w:tcPr>
          <w:p>
            <w:pPr>
              <w:spacing w:after="0"/>
              <w:rPr>
                <w:sz w:val="1"/>
                <w:szCs w:val="1"/>
                <w:color w:val="auto"/>
              </w:rPr>
            </w:pPr>
          </w:p>
        </w:tc>
      </w:tr>
      <w:tr>
        <w:trPr>
          <w:trHeight w:val="24"/>
        </w:trPr>
        <w:tc>
          <w:tcPr>
            <w:tcW w:w="340" w:type="dxa"/>
            <w:vAlign w:val="bottom"/>
            <w:tcBorders>
              <w:left w:val="single" w:sz="8" w:color="auto"/>
              <w:bottom w:val="single" w:sz="8" w:color="auto"/>
              <w:right w:val="single" w:sz="8" w:color="auto"/>
            </w:tcBorders>
          </w:tcPr>
          <w:p>
            <w:pPr>
              <w:spacing w:after="0"/>
              <w:rPr>
                <w:sz w:val="2"/>
                <w:szCs w:val="2"/>
                <w:color w:val="auto"/>
              </w:rPr>
            </w:pPr>
          </w:p>
        </w:tc>
        <w:tc>
          <w:tcPr>
            <w:tcW w:w="6840" w:type="dxa"/>
            <w:vAlign w:val="bottom"/>
            <w:tcBorders>
              <w:bottom w:val="single" w:sz="8" w:color="auto"/>
              <w:right w:val="single" w:sz="8" w:color="auto"/>
            </w:tcBorders>
          </w:tcPr>
          <w:p>
            <w:pPr>
              <w:spacing w:after="0"/>
              <w:rPr>
                <w:sz w:val="2"/>
                <w:szCs w:val="2"/>
                <w:color w:val="auto"/>
              </w:rPr>
            </w:pPr>
          </w:p>
        </w:tc>
        <w:tc>
          <w:tcPr>
            <w:tcW w:w="22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4"/>
        </w:trPr>
        <w:tc>
          <w:tcPr>
            <w:tcW w:w="34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a)</w:t>
            </w: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mzdy, platy a ostatné osobné vyrovnania vo výške, ktorá zodpovedá výške platu a</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21 038,16</w:t>
            </w:r>
          </w:p>
        </w:tc>
        <w:tc>
          <w:tcPr>
            <w:tcW w:w="0" w:type="dxa"/>
            <w:vAlign w:val="bottom"/>
          </w:tcPr>
          <w:p>
            <w:pPr>
              <w:spacing w:after="0"/>
              <w:rPr>
                <w:sz w:val="1"/>
                <w:szCs w:val="1"/>
                <w:color w:val="auto"/>
              </w:rPr>
            </w:pPr>
          </w:p>
        </w:tc>
      </w:tr>
      <w:tr>
        <w:trPr>
          <w:trHeight w:val="175"/>
        </w:trPr>
        <w:tc>
          <w:tcPr>
            <w:tcW w:w="340" w:type="dxa"/>
            <w:vAlign w:val="bottom"/>
            <w:tcBorders>
              <w:left w:val="single" w:sz="8" w:color="auto"/>
              <w:bottom w:val="single" w:sz="8" w:color="auto"/>
              <w:right w:val="single" w:sz="8" w:color="auto"/>
            </w:tcBorders>
          </w:tcPr>
          <w:p>
            <w:pPr>
              <w:spacing w:after="0"/>
              <w:rPr>
                <w:sz w:val="15"/>
                <w:szCs w:val="15"/>
                <w:color w:val="auto"/>
              </w:rPr>
            </w:pPr>
          </w:p>
        </w:tc>
        <w:tc>
          <w:tcPr>
            <w:tcW w:w="6840" w:type="dxa"/>
            <w:vAlign w:val="bottom"/>
            <w:tcBorders>
              <w:bottom w:val="single" w:sz="8" w:color="auto"/>
              <w:right w:val="single" w:sz="8" w:color="auto"/>
            </w:tcBorders>
          </w:tcPr>
          <w:p>
            <w:pPr>
              <w:ind w:left="40"/>
              <w:spacing w:after="0" w:line="176" w:lineRule="exact"/>
              <w:rPr>
                <w:sz w:val="20"/>
                <w:szCs w:val="20"/>
                <w:color w:val="auto"/>
              </w:rPr>
            </w:pPr>
            <w:r>
              <w:rPr>
                <w:rFonts w:ascii="Arial" w:cs="Arial" w:eastAsia="Arial" w:hAnsi="Arial"/>
                <w:sz w:val="18"/>
                <w:szCs w:val="18"/>
                <w:color w:val="auto"/>
              </w:rPr>
              <w:t>ostatných osobných vyrovnaní podľa osobitného predpisu</w:t>
            </w:r>
          </w:p>
        </w:tc>
        <w:tc>
          <w:tcPr>
            <w:tcW w:w="226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340" w:type="dxa"/>
            <w:vAlign w:val="bottom"/>
            <w:tcBorders>
              <w:left w:val="single" w:sz="8" w:color="auto"/>
              <w:bottom w:val="single" w:sz="8" w:color="auto"/>
              <w:right w:val="single" w:sz="8" w:color="auto"/>
            </w:tcBorders>
          </w:tcPr>
          <w:p>
            <w:pPr>
              <w:spacing w:after="0"/>
              <w:rPr>
                <w:sz w:val="19"/>
                <w:szCs w:val="19"/>
                <w:color w:val="auto"/>
              </w:rPr>
            </w:pPr>
          </w:p>
        </w:tc>
        <w:tc>
          <w:tcPr>
            <w:tcW w:w="684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18"/>
                <w:szCs w:val="18"/>
                <w:color w:val="auto"/>
              </w:rPr>
              <w:t>z toho: odmeny</w:t>
            </w:r>
          </w:p>
        </w:tc>
        <w:tc>
          <w:tcPr>
            <w:tcW w:w="226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9"/>
              </w:rPr>
              <w:t>2 290,00</w:t>
            </w:r>
          </w:p>
        </w:tc>
        <w:tc>
          <w:tcPr>
            <w:tcW w:w="0" w:type="dxa"/>
            <w:vAlign w:val="bottom"/>
          </w:tcPr>
          <w:p>
            <w:pPr>
              <w:spacing w:after="0"/>
              <w:rPr>
                <w:sz w:val="1"/>
                <w:szCs w:val="1"/>
                <w:color w:val="auto"/>
              </w:rPr>
            </w:pPr>
          </w:p>
        </w:tc>
      </w:tr>
      <w:tr>
        <w:trPr>
          <w:trHeight w:val="230"/>
        </w:trPr>
        <w:tc>
          <w:tcPr>
            <w:tcW w:w="340" w:type="dxa"/>
            <w:vAlign w:val="bottom"/>
            <w:tcBorders>
              <w:left w:val="single" w:sz="8" w:color="auto"/>
              <w:bottom w:val="single" w:sz="8" w:color="auto"/>
              <w:right w:val="single" w:sz="8" w:color="auto"/>
            </w:tcBorders>
          </w:tcPr>
          <w:p>
            <w:pPr>
              <w:spacing w:after="0"/>
              <w:rPr>
                <w:sz w:val="19"/>
                <w:szCs w:val="19"/>
                <w:color w:val="auto"/>
              </w:rPr>
            </w:pPr>
          </w:p>
        </w:tc>
        <w:tc>
          <w:tcPr>
            <w:tcW w:w="684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18"/>
                <w:szCs w:val="18"/>
                <w:color w:val="auto"/>
              </w:rPr>
              <w:t>počet zamestnancov:</w:t>
            </w:r>
          </w:p>
        </w:tc>
        <w:tc>
          <w:tcPr>
            <w:tcW w:w="226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9"/>
              </w:rPr>
              <w:t>5</w:t>
            </w:r>
          </w:p>
        </w:tc>
        <w:tc>
          <w:tcPr>
            <w:tcW w:w="0" w:type="dxa"/>
            <w:vAlign w:val="bottom"/>
          </w:tcPr>
          <w:p>
            <w:pPr>
              <w:spacing w:after="0"/>
              <w:rPr>
                <w:sz w:val="1"/>
                <w:szCs w:val="1"/>
                <w:color w:val="auto"/>
              </w:rPr>
            </w:pPr>
          </w:p>
        </w:tc>
      </w:tr>
      <w:tr>
        <w:trPr>
          <w:trHeight w:val="203"/>
        </w:trPr>
        <w:tc>
          <w:tcPr>
            <w:tcW w:w="340" w:type="dxa"/>
            <w:vAlign w:val="bottom"/>
            <w:tcBorders>
              <w:left w:val="single" w:sz="8" w:color="auto"/>
              <w:right w:val="single" w:sz="8" w:color="auto"/>
            </w:tcBorders>
          </w:tcPr>
          <w:p>
            <w:pPr>
              <w:spacing w:after="0"/>
              <w:rPr>
                <w:sz w:val="17"/>
                <w:szCs w:val="17"/>
                <w:color w:val="auto"/>
              </w:rPr>
            </w:pPr>
          </w:p>
        </w:tc>
        <w:tc>
          <w:tcPr>
            <w:tcW w:w="6840" w:type="dxa"/>
            <w:vAlign w:val="bottom"/>
            <w:tcBorders>
              <w:right w:val="single" w:sz="8" w:color="auto"/>
            </w:tcBorders>
          </w:tcPr>
          <w:p>
            <w:pPr>
              <w:ind w:left="40"/>
              <w:spacing w:after="0" w:line="203" w:lineRule="exact"/>
              <w:rPr>
                <w:sz w:val="20"/>
                <w:szCs w:val="20"/>
                <w:color w:val="auto"/>
              </w:rPr>
            </w:pPr>
            <w:r>
              <w:rPr>
                <w:rFonts w:ascii="Arial" w:cs="Arial" w:eastAsia="Arial" w:hAnsi="Arial"/>
                <w:sz w:val="18"/>
                <w:szCs w:val="18"/>
                <w:color w:val="auto"/>
              </w:rPr>
              <w:t>poistné na verejné zdravotné poistenie, poistné na sociálne poistenie a povinné</w:t>
            </w:r>
          </w:p>
        </w:tc>
        <w:tc>
          <w:tcPr>
            <w:tcW w:w="226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340" w:type="dxa"/>
            <w:vAlign w:val="bottom"/>
            <w:tcBorders>
              <w:left w:val="single" w:sz="8" w:color="auto"/>
              <w:right w:val="single" w:sz="8" w:color="auto"/>
            </w:tcBorders>
          </w:tcPr>
          <w:p>
            <w:pPr>
              <w:ind w:left="80"/>
              <w:spacing w:after="0" w:line="204" w:lineRule="exact"/>
              <w:rPr>
                <w:sz w:val="20"/>
                <w:szCs w:val="20"/>
                <w:color w:val="auto"/>
              </w:rPr>
            </w:pPr>
            <w:r>
              <w:rPr>
                <w:rFonts w:ascii="Arial" w:cs="Arial" w:eastAsia="Arial" w:hAnsi="Arial"/>
                <w:sz w:val="18"/>
                <w:szCs w:val="18"/>
                <w:b w:val="1"/>
                <w:bCs w:val="1"/>
                <w:color w:val="auto"/>
              </w:rPr>
              <w:t>b)</w:t>
            </w: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príspevky na starobné dôchodkové sporenie platené zamestnávateľom v rozsahu</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7 405,58</w:t>
            </w:r>
          </w:p>
        </w:tc>
        <w:tc>
          <w:tcPr>
            <w:tcW w:w="0" w:type="dxa"/>
            <w:vAlign w:val="bottom"/>
          </w:tcPr>
          <w:p>
            <w:pPr>
              <w:spacing w:after="0"/>
              <w:rPr>
                <w:sz w:val="1"/>
                <w:szCs w:val="1"/>
                <w:color w:val="auto"/>
              </w:rPr>
            </w:pPr>
          </w:p>
        </w:tc>
      </w:tr>
      <w:tr>
        <w:trPr>
          <w:trHeight w:val="208"/>
        </w:trPr>
        <w:tc>
          <w:tcPr>
            <w:tcW w:w="340" w:type="dxa"/>
            <w:vAlign w:val="bottom"/>
            <w:tcBorders>
              <w:left w:val="single" w:sz="8" w:color="auto"/>
              <w:bottom w:val="single" w:sz="8" w:color="auto"/>
              <w:right w:val="single" w:sz="8" w:color="auto"/>
            </w:tcBorders>
          </w:tcPr>
          <w:p>
            <w:pPr>
              <w:spacing w:after="0"/>
              <w:rPr>
                <w:sz w:val="18"/>
                <w:szCs w:val="18"/>
                <w:color w:val="auto"/>
              </w:rPr>
            </w:pPr>
          </w:p>
        </w:tc>
        <w:tc>
          <w:tcPr>
            <w:tcW w:w="684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18"/>
                <w:szCs w:val="18"/>
                <w:color w:val="auto"/>
              </w:rPr>
              <w:t>určenom podľa písmena a)</w:t>
            </w:r>
          </w:p>
        </w:tc>
        <w:tc>
          <w:tcPr>
            <w:tcW w:w="226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1"/>
        </w:trPr>
        <w:tc>
          <w:tcPr>
            <w:tcW w:w="340" w:type="dxa"/>
            <w:vAlign w:val="bottom"/>
            <w:tcBorders>
              <w:left w:val="single" w:sz="8" w:color="auto"/>
              <w:bottom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c)</w:t>
            </w:r>
          </w:p>
        </w:tc>
        <w:tc>
          <w:tcPr>
            <w:tcW w:w="684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18"/>
                <w:szCs w:val="18"/>
                <w:color w:val="auto"/>
              </w:rPr>
              <w:t>tuzemské cestovné náhrady</w:t>
            </w:r>
          </w:p>
        </w:tc>
        <w:tc>
          <w:tcPr>
            <w:tcW w:w="226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rPr>
              <w:t>8,40</w:t>
            </w:r>
          </w:p>
        </w:tc>
        <w:tc>
          <w:tcPr>
            <w:tcW w:w="0" w:type="dxa"/>
            <w:vAlign w:val="bottom"/>
          </w:tcPr>
          <w:p>
            <w:pPr>
              <w:spacing w:after="0"/>
              <w:rPr>
                <w:sz w:val="1"/>
                <w:szCs w:val="1"/>
                <w:color w:val="auto"/>
              </w:rPr>
            </w:pPr>
          </w:p>
        </w:tc>
      </w:tr>
      <w:tr>
        <w:trPr>
          <w:trHeight w:val="220"/>
        </w:trPr>
        <w:tc>
          <w:tcPr>
            <w:tcW w:w="34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d)</w:t>
            </w: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výdavky na energie, vodu a komunikácie</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3 043,74</w:t>
            </w:r>
          </w:p>
        </w:tc>
        <w:tc>
          <w:tcPr>
            <w:tcW w:w="0" w:type="dxa"/>
            <w:vAlign w:val="bottom"/>
          </w:tcPr>
          <w:p>
            <w:pPr>
              <w:spacing w:after="0"/>
              <w:rPr>
                <w:sz w:val="1"/>
                <w:szCs w:val="1"/>
                <w:color w:val="auto"/>
              </w:rPr>
            </w:pPr>
          </w:p>
        </w:tc>
      </w:tr>
      <w:tr>
        <w:trPr>
          <w:trHeight w:val="22"/>
        </w:trPr>
        <w:tc>
          <w:tcPr>
            <w:tcW w:w="340" w:type="dxa"/>
            <w:vAlign w:val="bottom"/>
            <w:tcBorders>
              <w:left w:val="single" w:sz="8" w:color="auto"/>
              <w:bottom w:val="single" w:sz="8" w:color="auto"/>
              <w:right w:val="single" w:sz="8" w:color="auto"/>
            </w:tcBorders>
          </w:tcPr>
          <w:p>
            <w:pPr>
              <w:spacing w:after="0" w:line="20" w:lineRule="exact"/>
              <w:rPr>
                <w:sz w:val="1"/>
                <w:szCs w:val="1"/>
                <w:color w:val="auto"/>
              </w:rPr>
            </w:pPr>
          </w:p>
        </w:tc>
        <w:tc>
          <w:tcPr>
            <w:tcW w:w="6840" w:type="dxa"/>
            <w:vAlign w:val="bottom"/>
            <w:tcBorders>
              <w:bottom w:val="single" w:sz="8" w:color="auto"/>
              <w:right w:val="single" w:sz="8" w:color="auto"/>
            </w:tcBorders>
          </w:tcPr>
          <w:p>
            <w:pPr>
              <w:spacing w:after="0" w:line="20" w:lineRule="exact"/>
              <w:rPr>
                <w:sz w:val="1"/>
                <w:szCs w:val="1"/>
                <w:color w:val="auto"/>
              </w:rPr>
            </w:pPr>
          </w:p>
        </w:tc>
        <w:tc>
          <w:tcPr>
            <w:tcW w:w="226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20"/>
        </w:trPr>
        <w:tc>
          <w:tcPr>
            <w:tcW w:w="340" w:type="dxa"/>
            <w:vAlign w:val="bottom"/>
            <w:tcBorders>
              <w:left w:val="single" w:sz="8" w:color="auto"/>
              <w:bottom w:val="single" w:sz="8" w:color="auto"/>
              <w:right w:val="single" w:sz="8" w:color="auto"/>
            </w:tcBorders>
          </w:tcPr>
          <w:p>
            <w:pPr>
              <w:ind w:left="80"/>
              <w:spacing w:after="0" w:line="206" w:lineRule="exact"/>
              <w:rPr>
                <w:sz w:val="20"/>
                <w:szCs w:val="20"/>
                <w:color w:val="auto"/>
              </w:rPr>
            </w:pPr>
            <w:r>
              <w:rPr>
                <w:rFonts w:ascii="Arial" w:cs="Arial" w:eastAsia="Arial" w:hAnsi="Arial"/>
                <w:sz w:val="18"/>
                <w:szCs w:val="18"/>
                <w:b w:val="1"/>
                <w:bCs w:val="1"/>
                <w:color w:val="auto"/>
              </w:rPr>
              <w:t>e)</w:t>
            </w:r>
          </w:p>
        </w:tc>
        <w:tc>
          <w:tcPr>
            <w:tcW w:w="6840" w:type="dxa"/>
            <w:vAlign w:val="bottom"/>
            <w:tcBorders>
              <w:bottom w:val="single" w:sz="8" w:color="auto"/>
              <w:right w:val="single" w:sz="8" w:color="auto"/>
            </w:tcBorders>
          </w:tcPr>
          <w:p>
            <w:pPr>
              <w:ind w:left="40"/>
              <w:spacing w:after="0" w:line="206" w:lineRule="exact"/>
              <w:rPr>
                <w:sz w:val="20"/>
                <w:szCs w:val="20"/>
                <w:color w:val="auto"/>
              </w:rPr>
            </w:pPr>
            <w:r>
              <w:rPr>
                <w:rFonts w:ascii="Arial" w:cs="Arial" w:eastAsia="Arial" w:hAnsi="Arial"/>
                <w:sz w:val="18"/>
                <w:szCs w:val="18"/>
                <w:color w:val="auto"/>
              </w:rPr>
              <w:t xml:space="preserve">výdavky na materiál </w:t>
            </w:r>
            <w:r>
              <w:rPr>
                <w:rFonts w:ascii="Arial" w:cs="Arial" w:eastAsia="Arial" w:hAnsi="Arial"/>
                <w:sz w:val="18"/>
                <w:szCs w:val="18"/>
                <w:b w:val="1"/>
                <w:bCs w:val="1"/>
                <w:color w:val="auto"/>
              </w:rPr>
              <w:t>okrem reprezentačného vybavenia nových interiérov</w:t>
            </w:r>
          </w:p>
        </w:tc>
        <w:tc>
          <w:tcPr>
            <w:tcW w:w="226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9"/>
              </w:rPr>
              <w:t>18 060,23</w:t>
            </w:r>
          </w:p>
        </w:tc>
        <w:tc>
          <w:tcPr>
            <w:tcW w:w="0" w:type="dxa"/>
            <w:vAlign w:val="bottom"/>
          </w:tcPr>
          <w:p>
            <w:pPr>
              <w:spacing w:after="0"/>
              <w:rPr>
                <w:sz w:val="1"/>
                <w:szCs w:val="1"/>
                <w:color w:val="auto"/>
              </w:rPr>
            </w:pPr>
          </w:p>
        </w:tc>
      </w:tr>
      <w:tr>
        <w:trPr>
          <w:trHeight w:val="230"/>
        </w:trPr>
        <w:tc>
          <w:tcPr>
            <w:tcW w:w="340" w:type="dxa"/>
            <w:vAlign w:val="bottom"/>
            <w:tcBorders>
              <w:left w:val="single" w:sz="8" w:color="auto"/>
              <w:bottom w:val="single" w:sz="8" w:color="auto"/>
              <w:right w:val="single" w:sz="8" w:color="auto"/>
            </w:tcBorders>
          </w:tcPr>
          <w:p>
            <w:pPr>
              <w:ind w:left="100"/>
              <w:spacing w:after="0"/>
              <w:rPr>
                <w:sz w:val="20"/>
                <w:szCs w:val="20"/>
                <w:color w:val="auto"/>
              </w:rPr>
            </w:pPr>
            <w:r>
              <w:rPr>
                <w:rFonts w:ascii="Arial" w:cs="Arial" w:eastAsia="Arial" w:hAnsi="Arial"/>
                <w:sz w:val="18"/>
                <w:szCs w:val="18"/>
                <w:b w:val="1"/>
                <w:bCs w:val="1"/>
                <w:color w:val="auto"/>
              </w:rPr>
              <w:t>f)</w:t>
            </w:r>
          </w:p>
        </w:tc>
        <w:tc>
          <w:tcPr>
            <w:tcW w:w="684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18"/>
                <w:szCs w:val="18"/>
                <w:color w:val="auto"/>
              </w:rPr>
              <w:t>dopravné</w:t>
            </w:r>
          </w:p>
        </w:tc>
        <w:tc>
          <w:tcPr>
            <w:tcW w:w="226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32"/>
        </w:trPr>
        <w:tc>
          <w:tcPr>
            <w:tcW w:w="340" w:type="dxa"/>
            <w:vAlign w:val="bottom"/>
            <w:tcBorders>
              <w:left w:val="single" w:sz="8" w:color="auto"/>
              <w:right w:val="single" w:sz="8" w:color="auto"/>
            </w:tcBorders>
            <w:vMerge w:val="restart"/>
          </w:tcPr>
          <w:p>
            <w:pPr>
              <w:ind w:left="80"/>
              <w:spacing w:after="0"/>
              <w:rPr>
                <w:sz w:val="20"/>
                <w:szCs w:val="20"/>
                <w:color w:val="auto"/>
              </w:rPr>
            </w:pPr>
            <w:r>
              <w:rPr>
                <w:rFonts w:ascii="Arial" w:cs="Arial" w:eastAsia="Arial" w:hAnsi="Arial"/>
                <w:sz w:val="18"/>
                <w:szCs w:val="18"/>
                <w:b w:val="1"/>
                <w:bCs w:val="1"/>
                <w:color w:val="auto"/>
              </w:rPr>
              <w:t>g)</w:t>
            </w: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 xml:space="preserve">výdavky na rutinnú údržbu a štandardnú údržbu </w:t>
            </w:r>
            <w:r>
              <w:rPr>
                <w:rFonts w:ascii="Arial" w:cs="Arial" w:eastAsia="Arial" w:hAnsi="Arial"/>
                <w:sz w:val="18"/>
                <w:szCs w:val="18"/>
                <w:b w:val="1"/>
                <w:bCs w:val="1"/>
                <w:color w:val="auto"/>
              </w:rPr>
              <w:t>okrem jednorazovej údržby</w:t>
            </w:r>
          </w:p>
        </w:tc>
        <w:tc>
          <w:tcPr>
            <w:tcW w:w="226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w w:val="99"/>
              </w:rPr>
              <w:t>5 073,75</w:t>
            </w:r>
          </w:p>
        </w:tc>
        <w:tc>
          <w:tcPr>
            <w:tcW w:w="0" w:type="dxa"/>
            <w:vAlign w:val="bottom"/>
          </w:tcPr>
          <w:p>
            <w:pPr>
              <w:spacing w:after="0"/>
              <w:rPr>
                <w:sz w:val="1"/>
                <w:szCs w:val="1"/>
                <w:color w:val="auto"/>
              </w:rPr>
            </w:pPr>
          </w:p>
        </w:tc>
      </w:tr>
      <w:tr>
        <w:trPr>
          <w:trHeight w:val="206"/>
        </w:trPr>
        <w:tc>
          <w:tcPr>
            <w:tcW w:w="340" w:type="dxa"/>
            <w:vAlign w:val="bottom"/>
            <w:tcBorders>
              <w:left w:val="single" w:sz="8" w:color="auto"/>
              <w:right w:val="single" w:sz="8" w:color="auto"/>
            </w:tcBorders>
            <w:vMerge w:val="continue"/>
          </w:tcPr>
          <w:p>
            <w:pPr>
              <w:spacing w:after="0"/>
              <w:rPr>
                <w:sz w:val="17"/>
                <w:szCs w:val="17"/>
                <w:color w:val="auto"/>
              </w:rPr>
            </w:pP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b w:val="1"/>
                <w:bCs w:val="1"/>
                <w:color w:val="auto"/>
              </w:rPr>
              <w:t>objektov alebo ich častí a riešenia havarijných stavov</w:t>
            </w:r>
          </w:p>
        </w:tc>
        <w:tc>
          <w:tcPr>
            <w:tcW w:w="2260" w:type="dxa"/>
            <w:vAlign w:val="bottom"/>
            <w:tcBorders>
              <w:right w:val="single" w:sz="8" w:color="auto"/>
            </w:tcBorders>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41"/>
        </w:trPr>
        <w:tc>
          <w:tcPr>
            <w:tcW w:w="340" w:type="dxa"/>
            <w:vAlign w:val="bottom"/>
            <w:tcBorders>
              <w:left w:val="single" w:sz="8" w:color="auto"/>
              <w:bottom w:val="single" w:sz="8" w:color="auto"/>
              <w:right w:val="single" w:sz="8" w:color="auto"/>
            </w:tcBorders>
          </w:tcPr>
          <w:p>
            <w:pPr>
              <w:spacing w:after="0"/>
              <w:rPr>
                <w:sz w:val="3"/>
                <w:szCs w:val="3"/>
                <w:color w:val="auto"/>
              </w:rPr>
            </w:pPr>
          </w:p>
        </w:tc>
        <w:tc>
          <w:tcPr>
            <w:tcW w:w="6840" w:type="dxa"/>
            <w:vAlign w:val="bottom"/>
            <w:tcBorders>
              <w:bottom w:val="single" w:sz="8" w:color="auto"/>
              <w:right w:val="single" w:sz="8" w:color="auto"/>
            </w:tcBorders>
          </w:tcPr>
          <w:p>
            <w:pPr>
              <w:spacing w:after="0"/>
              <w:rPr>
                <w:sz w:val="3"/>
                <w:szCs w:val="3"/>
                <w:color w:val="auto"/>
              </w:rPr>
            </w:pPr>
          </w:p>
        </w:tc>
        <w:tc>
          <w:tcPr>
            <w:tcW w:w="2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89"/>
        </w:trPr>
        <w:tc>
          <w:tcPr>
            <w:tcW w:w="340" w:type="dxa"/>
            <w:vAlign w:val="bottom"/>
            <w:tcBorders>
              <w:left w:val="single" w:sz="8" w:color="auto"/>
              <w:right w:val="single" w:sz="8" w:color="auto"/>
            </w:tcBorders>
          </w:tcPr>
          <w:p>
            <w:pPr>
              <w:spacing w:after="0"/>
              <w:rPr>
                <w:sz w:val="16"/>
                <w:szCs w:val="16"/>
                <w:color w:val="auto"/>
              </w:rPr>
            </w:pPr>
          </w:p>
        </w:tc>
        <w:tc>
          <w:tcPr>
            <w:tcW w:w="6840" w:type="dxa"/>
            <w:vAlign w:val="bottom"/>
            <w:tcBorders>
              <w:right w:val="single" w:sz="8" w:color="auto"/>
            </w:tcBorders>
          </w:tcPr>
          <w:p>
            <w:pPr>
              <w:ind w:left="40"/>
              <w:spacing w:after="0" w:line="189" w:lineRule="exact"/>
              <w:rPr>
                <w:sz w:val="20"/>
                <w:szCs w:val="20"/>
                <w:color w:val="auto"/>
              </w:rPr>
            </w:pPr>
            <w:r>
              <w:rPr>
                <w:rFonts w:ascii="Arial" w:cs="Arial" w:eastAsia="Arial" w:hAnsi="Arial"/>
                <w:sz w:val="18"/>
                <w:szCs w:val="18"/>
                <w:color w:val="auto"/>
              </w:rPr>
              <w:t xml:space="preserve">nájomné za prenájom nehnuteľností alebo inej veci </w:t>
            </w:r>
            <w:r>
              <w:rPr>
                <w:rFonts w:ascii="Arial" w:cs="Arial" w:eastAsia="Arial" w:hAnsi="Arial"/>
                <w:sz w:val="18"/>
                <w:szCs w:val="18"/>
                <w:b w:val="1"/>
                <w:bCs w:val="1"/>
                <w:color w:val="auto"/>
              </w:rPr>
              <w:t>okrem dopravných</w:t>
            </w:r>
          </w:p>
        </w:tc>
        <w:tc>
          <w:tcPr>
            <w:tcW w:w="226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06"/>
        </w:trPr>
        <w:tc>
          <w:tcPr>
            <w:tcW w:w="340" w:type="dxa"/>
            <w:vAlign w:val="bottom"/>
            <w:tcBorders>
              <w:left w:val="single" w:sz="8" w:color="auto"/>
              <w:right w:val="single" w:sz="8" w:color="auto"/>
            </w:tcBorders>
          </w:tcPr>
          <w:p>
            <w:pPr>
              <w:spacing w:after="0"/>
              <w:rPr>
                <w:sz w:val="17"/>
                <w:szCs w:val="17"/>
                <w:color w:val="auto"/>
              </w:rPr>
            </w:pP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b w:val="1"/>
                <w:bCs w:val="1"/>
                <w:color w:val="auto"/>
              </w:rPr>
              <w:t>prostriedkov a špeciálnych strojov, prístrojov, zariadení, techniky, náradia a</w:t>
            </w:r>
          </w:p>
        </w:tc>
        <w:tc>
          <w:tcPr>
            <w:tcW w:w="226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4"/>
        </w:trPr>
        <w:tc>
          <w:tcPr>
            <w:tcW w:w="34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h)</w:t>
            </w: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b w:val="1"/>
                <w:bCs w:val="1"/>
                <w:color w:val="auto"/>
              </w:rPr>
              <w:t>materiálu najviac vo výške obyklého nájomného, za aké sa v tom čase a na</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02"/>
        </w:trPr>
        <w:tc>
          <w:tcPr>
            <w:tcW w:w="340" w:type="dxa"/>
            <w:vAlign w:val="bottom"/>
            <w:tcBorders>
              <w:left w:val="single" w:sz="8" w:color="auto"/>
              <w:right w:val="single" w:sz="8" w:color="auto"/>
            </w:tcBorders>
          </w:tcPr>
          <w:p>
            <w:pPr>
              <w:spacing w:after="0"/>
              <w:rPr>
                <w:sz w:val="17"/>
                <w:szCs w:val="17"/>
                <w:color w:val="auto"/>
              </w:rPr>
            </w:pPr>
          </w:p>
        </w:tc>
        <w:tc>
          <w:tcPr>
            <w:tcW w:w="6840" w:type="dxa"/>
            <w:vAlign w:val="bottom"/>
            <w:tcBorders>
              <w:right w:val="single" w:sz="8" w:color="auto"/>
            </w:tcBorders>
          </w:tcPr>
          <w:p>
            <w:pPr>
              <w:ind w:left="40"/>
              <w:spacing w:after="0" w:line="201" w:lineRule="exact"/>
              <w:rPr>
                <w:sz w:val="20"/>
                <w:szCs w:val="20"/>
                <w:color w:val="auto"/>
              </w:rPr>
            </w:pPr>
            <w:r>
              <w:rPr>
                <w:rFonts w:ascii="Arial" w:cs="Arial" w:eastAsia="Arial" w:hAnsi="Arial"/>
                <w:sz w:val="18"/>
                <w:szCs w:val="18"/>
                <w:b w:val="1"/>
                <w:bCs w:val="1"/>
                <w:color w:val="auto"/>
              </w:rPr>
              <w:t>tom mieste prenechávajú do nájmu na dohodnutý účel veci toho istého druhu</w:t>
            </w:r>
          </w:p>
        </w:tc>
        <w:tc>
          <w:tcPr>
            <w:tcW w:w="226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40" w:type="dxa"/>
            <w:vAlign w:val="bottom"/>
            <w:tcBorders>
              <w:left w:val="single" w:sz="8" w:color="auto"/>
              <w:bottom w:val="single" w:sz="8" w:color="auto"/>
              <w:right w:val="single" w:sz="8" w:color="auto"/>
            </w:tcBorders>
          </w:tcPr>
          <w:p>
            <w:pPr>
              <w:spacing w:after="0"/>
              <w:rPr>
                <w:sz w:val="18"/>
                <w:szCs w:val="18"/>
                <w:color w:val="auto"/>
              </w:rPr>
            </w:pPr>
          </w:p>
        </w:tc>
        <w:tc>
          <w:tcPr>
            <w:tcW w:w="684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18"/>
                <w:szCs w:val="18"/>
                <w:b w:val="1"/>
                <w:bCs w:val="1"/>
                <w:color w:val="auto"/>
              </w:rPr>
              <w:t>alebo porovnateľné veci</w:t>
            </w:r>
          </w:p>
        </w:tc>
        <w:tc>
          <w:tcPr>
            <w:tcW w:w="226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340" w:type="dxa"/>
            <w:vAlign w:val="bottom"/>
            <w:tcBorders>
              <w:left w:val="single" w:sz="8" w:color="auto"/>
              <w:right w:val="single" w:sz="8" w:color="auto"/>
            </w:tcBorders>
          </w:tcPr>
          <w:p>
            <w:pPr>
              <w:ind w:left="100"/>
              <w:spacing w:after="0"/>
              <w:rPr>
                <w:sz w:val="20"/>
                <w:szCs w:val="20"/>
                <w:color w:val="auto"/>
              </w:rPr>
            </w:pPr>
            <w:r>
              <w:rPr>
                <w:rFonts w:ascii="Arial" w:cs="Arial" w:eastAsia="Arial" w:hAnsi="Arial"/>
                <w:sz w:val="18"/>
                <w:szCs w:val="18"/>
                <w:b w:val="1"/>
                <w:bCs w:val="1"/>
                <w:color w:val="auto"/>
              </w:rPr>
              <w:t>i)</w:t>
            </w: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výdavky na služby</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9 009,60</w:t>
            </w:r>
          </w:p>
        </w:tc>
        <w:tc>
          <w:tcPr>
            <w:tcW w:w="0" w:type="dxa"/>
            <w:vAlign w:val="bottom"/>
          </w:tcPr>
          <w:p>
            <w:pPr>
              <w:spacing w:after="0"/>
              <w:rPr>
                <w:sz w:val="1"/>
                <w:szCs w:val="1"/>
                <w:color w:val="auto"/>
              </w:rPr>
            </w:pPr>
          </w:p>
        </w:tc>
      </w:tr>
      <w:tr>
        <w:trPr>
          <w:trHeight w:val="22"/>
        </w:trPr>
        <w:tc>
          <w:tcPr>
            <w:tcW w:w="340" w:type="dxa"/>
            <w:vAlign w:val="bottom"/>
            <w:tcBorders>
              <w:left w:val="single" w:sz="8" w:color="auto"/>
              <w:bottom w:val="single" w:sz="8" w:color="auto"/>
              <w:right w:val="single" w:sz="8" w:color="auto"/>
            </w:tcBorders>
          </w:tcPr>
          <w:p>
            <w:pPr>
              <w:spacing w:after="0" w:line="20" w:lineRule="exact"/>
              <w:rPr>
                <w:sz w:val="1"/>
                <w:szCs w:val="1"/>
                <w:color w:val="auto"/>
              </w:rPr>
            </w:pPr>
          </w:p>
        </w:tc>
        <w:tc>
          <w:tcPr>
            <w:tcW w:w="6840" w:type="dxa"/>
            <w:vAlign w:val="bottom"/>
            <w:tcBorders>
              <w:bottom w:val="single" w:sz="8" w:color="auto"/>
              <w:right w:val="single" w:sz="8" w:color="auto"/>
            </w:tcBorders>
          </w:tcPr>
          <w:p>
            <w:pPr>
              <w:spacing w:after="0" w:line="20" w:lineRule="exact"/>
              <w:rPr>
                <w:sz w:val="1"/>
                <w:szCs w:val="1"/>
                <w:color w:val="auto"/>
              </w:rPr>
            </w:pPr>
          </w:p>
        </w:tc>
        <w:tc>
          <w:tcPr>
            <w:tcW w:w="226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20"/>
        </w:trPr>
        <w:tc>
          <w:tcPr>
            <w:tcW w:w="340" w:type="dxa"/>
            <w:vAlign w:val="bottom"/>
            <w:tcBorders>
              <w:left w:val="single" w:sz="8" w:color="auto"/>
              <w:bottom w:val="single" w:sz="8" w:color="auto"/>
              <w:right w:val="single" w:sz="8" w:color="auto"/>
            </w:tcBorders>
          </w:tcPr>
          <w:p>
            <w:pPr>
              <w:spacing w:after="0"/>
              <w:rPr>
                <w:sz w:val="19"/>
                <w:szCs w:val="19"/>
                <w:color w:val="auto"/>
              </w:rPr>
            </w:pPr>
          </w:p>
        </w:tc>
        <w:tc>
          <w:tcPr>
            <w:tcW w:w="684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18"/>
                <w:szCs w:val="18"/>
                <w:color w:val="auto"/>
              </w:rPr>
              <w:t>z toho: stravovanie</w:t>
            </w:r>
          </w:p>
        </w:tc>
        <w:tc>
          <w:tcPr>
            <w:tcW w:w="226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37"/>
        </w:trPr>
        <w:tc>
          <w:tcPr>
            <w:tcW w:w="340" w:type="dxa"/>
            <w:vAlign w:val="bottom"/>
            <w:tcBorders>
              <w:left w:val="single" w:sz="8" w:color="auto"/>
              <w:right w:val="single" w:sz="8" w:color="auto"/>
            </w:tcBorders>
            <w:vMerge w:val="restart"/>
          </w:tcPr>
          <w:p>
            <w:pPr>
              <w:ind w:left="100"/>
              <w:spacing w:after="0"/>
              <w:rPr>
                <w:sz w:val="20"/>
                <w:szCs w:val="20"/>
                <w:color w:val="auto"/>
              </w:rPr>
            </w:pPr>
            <w:r>
              <w:rPr>
                <w:rFonts w:ascii="Arial" w:cs="Arial" w:eastAsia="Arial" w:hAnsi="Arial"/>
                <w:sz w:val="18"/>
                <w:szCs w:val="18"/>
                <w:b w:val="1"/>
                <w:bCs w:val="1"/>
                <w:color w:val="auto"/>
              </w:rPr>
              <w:t>j)</w:t>
            </w: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výdavky na bežné transfery v rozsahu vreckového, odstupného, odchodného,</w:t>
            </w:r>
          </w:p>
        </w:tc>
        <w:tc>
          <w:tcPr>
            <w:tcW w:w="226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rPr>
              <w:t>142,75</w:t>
            </w:r>
          </w:p>
        </w:tc>
        <w:tc>
          <w:tcPr>
            <w:tcW w:w="0" w:type="dxa"/>
            <w:vAlign w:val="bottom"/>
          </w:tcPr>
          <w:p>
            <w:pPr>
              <w:spacing w:after="0"/>
              <w:rPr>
                <w:sz w:val="1"/>
                <w:szCs w:val="1"/>
                <w:color w:val="auto"/>
              </w:rPr>
            </w:pPr>
          </w:p>
        </w:tc>
      </w:tr>
      <w:tr>
        <w:trPr>
          <w:trHeight w:val="103"/>
        </w:trPr>
        <w:tc>
          <w:tcPr>
            <w:tcW w:w="340" w:type="dxa"/>
            <w:vAlign w:val="bottom"/>
            <w:tcBorders>
              <w:left w:val="single" w:sz="8" w:color="auto"/>
              <w:right w:val="single" w:sz="8" w:color="auto"/>
            </w:tcBorders>
            <w:vMerge w:val="continue"/>
          </w:tcPr>
          <w:p>
            <w:pPr>
              <w:spacing w:after="0"/>
              <w:rPr>
                <w:sz w:val="8"/>
                <w:szCs w:val="8"/>
                <w:color w:val="auto"/>
              </w:rPr>
            </w:pPr>
          </w:p>
        </w:tc>
        <w:tc>
          <w:tcPr>
            <w:tcW w:w="6840" w:type="dxa"/>
            <w:vAlign w:val="bottom"/>
            <w:tcBorders>
              <w:right w:val="single" w:sz="8" w:color="auto"/>
            </w:tcBorders>
            <w:vMerge w:val="restart"/>
          </w:tcPr>
          <w:p>
            <w:pPr>
              <w:ind w:left="40"/>
              <w:spacing w:after="0"/>
              <w:rPr>
                <w:sz w:val="20"/>
                <w:szCs w:val="20"/>
                <w:color w:val="auto"/>
              </w:rPr>
            </w:pPr>
            <w:r>
              <w:rPr>
                <w:rFonts w:ascii="Arial" w:cs="Arial" w:eastAsia="Arial" w:hAnsi="Arial"/>
                <w:sz w:val="18"/>
                <w:szCs w:val="18"/>
                <w:color w:val="auto"/>
              </w:rPr>
              <w:t>náhrady príjmu pri dočasnej pracovnej neschopnosti zamestnanca</w:t>
            </w:r>
          </w:p>
        </w:tc>
        <w:tc>
          <w:tcPr>
            <w:tcW w:w="2260" w:type="dxa"/>
            <w:vAlign w:val="bottom"/>
            <w:tcBorders>
              <w:right w:val="single" w:sz="8" w:color="auto"/>
            </w:tcBorders>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03"/>
        </w:trPr>
        <w:tc>
          <w:tcPr>
            <w:tcW w:w="340" w:type="dxa"/>
            <w:vAlign w:val="bottom"/>
            <w:tcBorders>
              <w:left w:val="single" w:sz="8" w:color="auto"/>
              <w:right w:val="single" w:sz="8" w:color="auto"/>
            </w:tcBorders>
          </w:tcPr>
          <w:p>
            <w:pPr>
              <w:spacing w:after="0"/>
              <w:rPr>
                <w:sz w:val="8"/>
                <w:szCs w:val="8"/>
                <w:color w:val="auto"/>
              </w:rPr>
            </w:pPr>
          </w:p>
        </w:tc>
        <w:tc>
          <w:tcPr>
            <w:tcW w:w="6840" w:type="dxa"/>
            <w:vAlign w:val="bottom"/>
            <w:tcBorders>
              <w:right w:val="single" w:sz="8" w:color="auto"/>
            </w:tcBorders>
            <w:vMerge w:val="continue"/>
          </w:tcPr>
          <w:p>
            <w:pPr>
              <w:spacing w:after="0"/>
              <w:rPr>
                <w:sz w:val="8"/>
                <w:szCs w:val="8"/>
                <w:color w:val="auto"/>
              </w:rPr>
            </w:pPr>
          </w:p>
        </w:tc>
        <w:tc>
          <w:tcPr>
            <w:tcW w:w="22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6"/>
        </w:trPr>
        <w:tc>
          <w:tcPr>
            <w:tcW w:w="340" w:type="dxa"/>
            <w:vAlign w:val="bottom"/>
            <w:tcBorders>
              <w:left w:val="single" w:sz="8" w:color="auto"/>
              <w:bottom w:val="single" w:sz="8" w:color="auto"/>
              <w:right w:val="single" w:sz="8" w:color="auto"/>
            </w:tcBorders>
          </w:tcPr>
          <w:p>
            <w:pPr>
              <w:spacing w:after="0"/>
              <w:rPr>
                <w:sz w:val="3"/>
                <w:szCs w:val="3"/>
                <w:color w:val="auto"/>
              </w:rPr>
            </w:pPr>
          </w:p>
        </w:tc>
        <w:tc>
          <w:tcPr>
            <w:tcW w:w="6840" w:type="dxa"/>
            <w:vAlign w:val="bottom"/>
            <w:tcBorders>
              <w:bottom w:val="single" w:sz="8" w:color="auto"/>
              <w:right w:val="single" w:sz="8" w:color="auto"/>
            </w:tcBorders>
          </w:tcPr>
          <w:p>
            <w:pPr>
              <w:spacing w:after="0"/>
              <w:rPr>
                <w:sz w:val="3"/>
                <w:szCs w:val="3"/>
                <w:color w:val="auto"/>
              </w:rPr>
            </w:pPr>
          </w:p>
        </w:tc>
        <w:tc>
          <w:tcPr>
            <w:tcW w:w="2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8"/>
        </w:trPr>
        <w:tc>
          <w:tcPr>
            <w:tcW w:w="340" w:type="dxa"/>
            <w:vAlign w:val="bottom"/>
            <w:tcBorders>
              <w:left w:val="single" w:sz="8" w:color="auto"/>
              <w:right w:val="single" w:sz="8" w:color="auto"/>
            </w:tcBorders>
          </w:tcPr>
          <w:p>
            <w:pPr>
              <w:ind w:left="80"/>
              <w:spacing w:after="0"/>
              <w:rPr>
                <w:sz w:val="20"/>
                <w:szCs w:val="20"/>
                <w:color w:val="auto"/>
              </w:rPr>
            </w:pPr>
            <w:r>
              <w:rPr>
                <w:rFonts w:ascii="Arial" w:cs="Arial" w:eastAsia="Arial" w:hAnsi="Arial"/>
                <w:sz w:val="18"/>
                <w:szCs w:val="18"/>
                <w:b w:val="1"/>
                <w:bCs w:val="1"/>
                <w:color w:val="auto"/>
              </w:rPr>
              <w:t>k)</w:t>
            </w: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odpisy hmotného majetku a nehmotného majetku podľa účtovných predpisov</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6"/>
        </w:trPr>
        <w:tc>
          <w:tcPr>
            <w:tcW w:w="340" w:type="dxa"/>
            <w:vAlign w:val="bottom"/>
            <w:tcBorders>
              <w:left w:val="single" w:sz="8" w:color="auto"/>
              <w:bottom w:val="single" w:sz="8" w:color="auto"/>
              <w:right w:val="single" w:sz="8" w:color="auto"/>
            </w:tcBorders>
          </w:tcPr>
          <w:p>
            <w:pPr>
              <w:spacing w:after="0"/>
              <w:rPr>
                <w:sz w:val="2"/>
                <w:szCs w:val="2"/>
                <w:color w:val="auto"/>
              </w:rPr>
            </w:pPr>
          </w:p>
        </w:tc>
        <w:tc>
          <w:tcPr>
            <w:tcW w:w="6840" w:type="dxa"/>
            <w:vAlign w:val="bottom"/>
            <w:tcBorders>
              <w:bottom w:val="single" w:sz="8" w:color="auto"/>
              <w:right w:val="single" w:sz="8" w:color="auto"/>
            </w:tcBorders>
          </w:tcPr>
          <w:p>
            <w:pPr>
              <w:spacing w:after="0"/>
              <w:rPr>
                <w:sz w:val="2"/>
                <w:szCs w:val="2"/>
                <w:color w:val="auto"/>
              </w:rPr>
            </w:pPr>
          </w:p>
        </w:tc>
        <w:tc>
          <w:tcPr>
            <w:tcW w:w="22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340" w:type="dxa"/>
            <w:vAlign w:val="bottom"/>
            <w:tcBorders>
              <w:left w:val="single" w:sz="8" w:color="auto"/>
              <w:right w:val="single" w:sz="8" w:color="auto"/>
            </w:tcBorders>
          </w:tcPr>
          <w:p>
            <w:pPr>
              <w:spacing w:after="0"/>
              <w:rPr>
                <w:sz w:val="18"/>
                <w:szCs w:val="18"/>
                <w:color w:val="auto"/>
              </w:rPr>
            </w:pP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SPOLU</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63 782,21</w:t>
            </w:r>
          </w:p>
        </w:tc>
        <w:tc>
          <w:tcPr>
            <w:tcW w:w="0" w:type="dxa"/>
            <w:vAlign w:val="bottom"/>
          </w:tcPr>
          <w:p>
            <w:pPr>
              <w:spacing w:after="0"/>
              <w:rPr>
                <w:sz w:val="1"/>
                <w:szCs w:val="1"/>
                <w:color w:val="auto"/>
              </w:rPr>
            </w:pPr>
          </w:p>
        </w:tc>
      </w:tr>
      <w:tr>
        <w:trPr>
          <w:trHeight w:val="29"/>
        </w:trPr>
        <w:tc>
          <w:tcPr>
            <w:tcW w:w="340" w:type="dxa"/>
            <w:vAlign w:val="bottom"/>
            <w:tcBorders>
              <w:left w:val="single" w:sz="8" w:color="auto"/>
              <w:bottom w:val="single" w:sz="8" w:color="auto"/>
              <w:right w:val="single" w:sz="8" w:color="auto"/>
            </w:tcBorders>
          </w:tcPr>
          <w:p>
            <w:pPr>
              <w:spacing w:after="0"/>
              <w:rPr>
                <w:sz w:val="2"/>
                <w:szCs w:val="2"/>
                <w:color w:val="auto"/>
              </w:rPr>
            </w:pPr>
          </w:p>
        </w:tc>
        <w:tc>
          <w:tcPr>
            <w:tcW w:w="6840" w:type="dxa"/>
            <w:vAlign w:val="bottom"/>
            <w:tcBorders>
              <w:bottom w:val="single" w:sz="8" w:color="auto"/>
              <w:right w:val="single" w:sz="8" w:color="auto"/>
            </w:tcBorders>
          </w:tcPr>
          <w:p>
            <w:pPr>
              <w:spacing w:after="0"/>
              <w:rPr>
                <w:sz w:val="2"/>
                <w:szCs w:val="2"/>
                <w:color w:val="auto"/>
              </w:rPr>
            </w:pPr>
          </w:p>
        </w:tc>
        <w:tc>
          <w:tcPr>
            <w:tcW w:w="22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340" w:type="dxa"/>
            <w:vAlign w:val="bottom"/>
            <w:tcBorders>
              <w:left w:val="single" w:sz="8" w:color="auto"/>
              <w:right w:val="single" w:sz="8" w:color="auto"/>
            </w:tcBorders>
          </w:tcPr>
          <w:p>
            <w:pPr>
              <w:spacing w:after="0"/>
              <w:rPr>
                <w:sz w:val="18"/>
                <w:szCs w:val="18"/>
                <w:color w:val="auto"/>
              </w:rPr>
            </w:pPr>
          </w:p>
        </w:tc>
        <w:tc>
          <w:tcPr>
            <w:tcW w:w="684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EON/1 prijímateľ sociálnej služby za rok 2016 (priemerný počet klientov 29,24)</w:t>
            </w:r>
          </w:p>
        </w:tc>
        <w:tc>
          <w:tcPr>
            <w:tcW w:w="226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9"/>
              </w:rPr>
              <w:t>2 181,33</w:t>
            </w:r>
          </w:p>
        </w:tc>
        <w:tc>
          <w:tcPr>
            <w:tcW w:w="0" w:type="dxa"/>
            <w:vAlign w:val="bottom"/>
          </w:tcPr>
          <w:p>
            <w:pPr>
              <w:spacing w:after="0"/>
              <w:rPr>
                <w:sz w:val="1"/>
                <w:szCs w:val="1"/>
                <w:color w:val="auto"/>
              </w:rPr>
            </w:pPr>
          </w:p>
        </w:tc>
      </w:tr>
      <w:tr>
        <w:trPr>
          <w:trHeight w:val="26"/>
        </w:trPr>
        <w:tc>
          <w:tcPr>
            <w:tcW w:w="340" w:type="dxa"/>
            <w:vAlign w:val="bottom"/>
            <w:tcBorders>
              <w:left w:val="single" w:sz="8" w:color="auto"/>
              <w:bottom w:val="single" w:sz="8" w:color="auto"/>
              <w:right w:val="single" w:sz="8" w:color="auto"/>
            </w:tcBorders>
          </w:tcPr>
          <w:p>
            <w:pPr>
              <w:spacing w:after="0"/>
              <w:rPr>
                <w:sz w:val="2"/>
                <w:szCs w:val="2"/>
                <w:color w:val="auto"/>
              </w:rPr>
            </w:pPr>
          </w:p>
        </w:tc>
        <w:tc>
          <w:tcPr>
            <w:tcW w:w="6840" w:type="dxa"/>
            <w:vAlign w:val="bottom"/>
            <w:tcBorders>
              <w:bottom w:val="single" w:sz="8" w:color="auto"/>
              <w:right w:val="single" w:sz="8" w:color="auto"/>
            </w:tcBorders>
          </w:tcPr>
          <w:p>
            <w:pPr>
              <w:spacing w:after="0"/>
              <w:rPr>
                <w:sz w:val="2"/>
                <w:szCs w:val="2"/>
                <w:color w:val="auto"/>
              </w:rPr>
            </w:pPr>
          </w:p>
        </w:tc>
        <w:tc>
          <w:tcPr>
            <w:tcW w:w="22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85" w:lineRule="exact"/>
        <w:rPr>
          <w:sz w:val="20"/>
          <w:szCs w:val="20"/>
          <w:color w:val="auto"/>
        </w:rPr>
      </w:pPr>
    </w:p>
    <w:p>
      <w:pPr>
        <w:jc w:val="center"/>
        <w:ind w:right="220"/>
        <w:spacing w:after="0"/>
        <w:rPr>
          <w:sz w:val="20"/>
          <w:szCs w:val="20"/>
          <w:color w:val="auto"/>
        </w:rPr>
      </w:pPr>
      <w:r>
        <w:rPr>
          <w:rFonts w:ascii="Times New Roman" w:cs="Times New Roman" w:eastAsia="Times New Roman" w:hAnsi="Times New Roman"/>
          <w:sz w:val="24"/>
          <w:szCs w:val="24"/>
          <w:color w:val="auto"/>
        </w:rPr>
        <w:t>16</w:t>
      </w:r>
    </w:p>
    <w:p>
      <w:pPr>
        <w:sectPr>
          <w:pgSz w:w="11900" w:h="16838" w:orient="portrait"/>
          <w:cols w:equalWidth="0" w:num="1">
            <w:col w:w="9440"/>
          </w:cols>
          <w:pgMar w:left="1340" w:top="1395" w:right="1126" w:bottom="425" w:gutter="0" w:footer="0" w:header="0"/>
        </w:sectPr>
      </w:pPr>
    </w:p>
    <w:p>
      <w:pPr>
        <w:spacing w:after="0"/>
        <w:rPr>
          <w:sz w:val="20"/>
          <w:szCs w:val="20"/>
          <w:color w:val="auto"/>
        </w:rPr>
      </w:pPr>
      <w:r>
        <w:rPr>
          <w:rFonts w:ascii="Times New Roman" w:cs="Times New Roman" w:eastAsia="Times New Roman" w:hAnsi="Times New Roman"/>
          <w:sz w:val="24"/>
          <w:szCs w:val="24"/>
          <w:b w:val="1"/>
          <w:bCs w:val="1"/>
          <w:color w:val="auto"/>
        </w:rPr>
        <w:t>8 ZMENY A NOVÉ ZLOŽENIE ORGANIZÁCIE</w:t>
      </w:r>
    </w:p>
    <w:p>
      <w:pPr>
        <w:spacing w:after="0" w:line="284"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4"/>
          <w:szCs w:val="24"/>
          <w:color w:val="auto"/>
        </w:rPr>
        <w:t>Správna rada Seniorvital Sabinov, n. o. mala v roku 2016 dve zasadnutia. Na nich schválila rozpočet na rok 2016, účtovnú závierku a výročnú správu za rok 2015.</w:t>
      </w: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Príloha:</w:t>
      </w:r>
    </w:p>
    <w:p>
      <w:pPr>
        <w:spacing w:after="0" w:line="235" w:lineRule="auto"/>
        <w:rPr>
          <w:sz w:val="20"/>
          <w:szCs w:val="20"/>
          <w:color w:val="auto"/>
        </w:rPr>
      </w:pPr>
      <w:r>
        <w:rPr>
          <w:rFonts w:ascii="Times New Roman" w:cs="Times New Roman" w:eastAsia="Times New Roman" w:hAnsi="Times New Roman"/>
          <w:sz w:val="24"/>
          <w:szCs w:val="24"/>
          <w:color w:val="auto"/>
        </w:rPr>
        <w:t>Správa nezávislého audítora</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Účtovná závierka k 31.12.2016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5420"/>
        <w:spacing w:after="0"/>
        <w:rPr>
          <w:sz w:val="20"/>
          <w:szCs w:val="20"/>
          <w:color w:val="auto"/>
        </w:rPr>
      </w:pPr>
      <w:r>
        <w:rPr>
          <w:rFonts w:ascii="Times New Roman" w:cs="Times New Roman" w:eastAsia="Times New Roman" w:hAnsi="Times New Roman"/>
          <w:sz w:val="24"/>
          <w:szCs w:val="24"/>
          <w:color w:val="auto"/>
        </w:rPr>
        <w:t>..............................................</w:t>
      </w:r>
    </w:p>
    <w:p>
      <w:pPr>
        <w:ind w:left="5920"/>
        <w:spacing w:after="0"/>
        <w:rPr>
          <w:sz w:val="20"/>
          <w:szCs w:val="20"/>
          <w:color w:val="auto"/>
        </w:rPr>
      </w:pPr>
      <w:r>
        <w:rPr>
          <w:rFonts w:ascii="Times New Roman" w:cs="Times New Roman" w:eastAsia="Times New Roman" w:hAnsi="Times New Roman"/>
          <w:sz w:val="24"/>
          <w:szCs w:val="24"/>
          <w:color w:val="auto"/>
        </w:rPr>
        <w:t>František Onderčo</w:t>
      </w:r>
    </w:p>
    <w:p>
      <w:pPr>
        <w:ind w:left="5880"/>
        <w:spacing w:after="0"/>
        <w:rPr>
          <w:sz w:val="20"/>
          <w:szCs w:val="20"/>
          <w:color w:val="auto"/>
        </w:rPr>
      </w:pPr>
      <w:r>
        <w:rPr>
          <w:rFonts w:ascii="Times New Roman" w:cs="Times New Roman" w:eastAsia="Times New Roman" w:hAnsi="Times New Roman"/>
          <w:sz w:val="24"/>
          <w:szCs w:val="24"/>
          <w:color w:val="auto"/>
        </w:rPr>
        <w:t>štatutárny zástupca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17</w:t>
      </w:r>
    </w:p>
    <w:p>
      <w:pPr>
        <w:sectPr>
          <w:pgSz w:w="11900" w:h="16838" w:orient="portrait"/>
          <w:cols w:equalWidth="0" w:num="1">
            <w:col w:w="9080"/>
          </w:cols>
          <w:pgMar w:left="1420" w:top="1413" w:right="1406" w:bottom="425" w:gutter="0" w:footer="0" w:header="0"/>
        </w:sectPr>
      </w:pPr>
    </w:p>
    <w:p>
      <w:pPr>
        <w:jc w:val="center"/>
        <w:ind w:right="6"/>
        <w:spacing w:after="0"/>
        <w:rPr>
          <w:sz w:val="20"/>
          <w:szCs w:val="20"/>
          <w:color w:val="auto"/>
        </w:rPr>
      </w:pPr>
      <w:r>
        <w:rPr>
          <w:rFonts w:ascii="Times New Roman" w:cs="Times New Roman" w:eastAsia="Times New Roman" w:hAnsi="Times New Roman"/>
          <w:sz w:val="31"/>
          <w:szCs w:val="31"/>
          <w:color w:val="auto"/>
        </w:rPr>
        <w:t>Ing. Jozef Rešetár, licenčné č. SKAU 525, Trebišov</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52"/>
          <w:szCs w:val="52"/>
          <w:color w:val="auto"/>
        </w:rPr>
        <w:t>INTEGROVANÁ SPRÁVA</w:t>
      </w:r>
    </w:p>
    <w:p>
      <w:pPr>
        <w:spacing w:after="0" w:line="120" w:lineRule="exact"/>
        <w:rPr>
          <w:sz w:val="20"/>
          <w:szCs w:val="20"/>
          <w:color w:val="auto"/>
        </w:rPr>
      </w:pPr>
    </w:p>
    <w:p>
      <w:pPr>
        <w:jc w:val="center"/>
        <w:ind w:right="-113"/>
        <w:spacing w:after="0"/>
        <w:rPr>
          <w:sz w:val="20"/>
          <w:szCs w:val="20"/>
          <w:color w:val="auto"/>
        </w:rPr>
      </w:pPr>
      <w:r>
        <w:rPr>
          <w:rFonts w:ascii="Times New Roman" w:cs="Times New Roman" w:eastAsia="Times New Roman" w:hAnsi="Times New Roman"/>
          <w:sz w:val="52"/>
          <w:szCs w:val="52"/>
          <w:color w:val="auto"/>
        </w:rPr>
        <w:t>AUDÍTORA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32"/>
          <w:szCs w:val="32"/>
          <w:color w:val="auto"/>
        </w:rPr>
        <w:t>o štatutárnom audite účtovnej závierky a</w:t>
      </w:r>
    </w:p>
    <w:p>
      <w:pPr>
        <w:spacing w:after="0" w:line="119"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32"/>
          <w:szCs w:val="32"/>
          <w:color w:val="auto"/>
        </w:rPr>
        <w:t>výročnej správy za rok 2016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40"/>
        <w:spacing w:after="0"/>
        <w:tabs>
          <w:tab w:leader="none" w:pos="3400" w:val="left"/>
        </w:tabs>
        <w:rPr>
          <w:sz w:val="20"/>
          <w:szCs w:val="20"/>
          <w:color w:val="auto"/>
        </w:rPr>
      </w:pPr>
      <w:r>
        <w:rPr>
          <w:rFonts w:ascii="Times New Roman" w:cs="Times New Roman" w:eastAsia="Times New Roman" w:hAnsi="Times New Roman"/>
          <w:sz w:val="28"/>
          <w:szCs w:val="28"/>
          <w:color w:val="auto"/>
        </w:rPr>
        <w:t>Adresát správy :</w:t>
      </w:r>
      <w:r>
        <w:rPr>
          <w:sz w:val="20"/>
          <w:szCs w:val="20"/>
          <w:color w:val="auto"/>
        </w:rPr>
        <w:tab/>
      </w:r>
      <w:r>
        <w:rPr>
          <w:rFonts w:ascii="Times New Roman" w:cs="Times New Roman" w:eastAsia="Times New Roman" w:hAnsi="Times New Roman"/>
          <w:sz w:val="28"/>
          <w:szCs w:val="28"/>
          <w:color w:val="auto"/>
        </w:rPr>
        <w:t>Seniorvital n.o.</w:t>
      </w:r>
    </w:p>
    <w:p>
      <w:pPr>
        <w:spacing w:after="0" w:line="120" w:lineRule="exact"/>
        <w:rPr>
          <w:sz w:val="20"/>
          <w:szCs w:val="20"/>
          <w:color w:val="auto"/>
        </w:rPr>
      </w:pPr>
    </w:p>
    <w:p>
      <w:pPr>
        <w:ind w:left="3400"/>
        <w:spacing w:after="0"/>
        <w:rPr>
          <w:sz w:val="20"/>
          <w:szCs w:val="20"/>
          <w:color w:val="auto"/>
        </w:rPr>
      </w:pPr>
      <w:r>
        <w:rPr>
          <w:rFonts w:ascii="Times New Roman" w:cs="Times New Roman" w:eastAsia="Times New Roman" w:hAnsi="Times New Roman"/>
          <w:sz w:val="28"/>
          <w:szCs w:val="28"/>
          <w:color w:val="auto"/>
        </w:rPr>
        <w:t>Pavla Gojdiča 5</w:t>
      </w:r>
    </w:p>
    <w:p>
      <w:pPr>
        <w:spacing w:after="0" w:line="120" w:lineRule="exact"/>
        <w:rPr>
          <w:sz w:val="20"/>
          <w:szCs w:val="20"/>
          <w:color w:val="auto"/>
        </w:rPr>
      </w:pPr>
    </w:p>
    <w:p>
      <w:pPr>
        <w:ind w:left="3340"/>
        <w:spacing w:after="0"/>
        <w:rPr>
          <w:sz w:val="20"/>
          <w:szCs w:val="20"/>
          <w:color w:val="auto"/>
        </w:rPr>
      </w:pPr>
      <w:r>
        <w:rPr>
          <w:rFonts w:ascii="Times New Roman" w:cs="Times New Roman" w:eastAsia="Times New Roman" w:hAnsi="Times New Roman"/>
          <w:sz w:val="28"/>
          <w:szCs w:val="28"/>
          <w:color w:val="auto"/>
        </w:rPr>
        <w:t>083 01 Sabinov</w:t>
      </w:r>
    </w:p>
    <w:p>
      <w:pPr>
        <w:spacing w:after="0" w:line="123" w:lineRule="exact"/>
        <w:rPr>
          <w:sz w:val="20"/>
          <w:szCs w:val="20"/>
          <w:color w:val="auto"/>
        </w:rPr>
      </w:pPr>
    </w:p>
    <w:p>
      <w:pPr>
        <w:ind w:left="3340"/>
        <w:spacing w:after="0"/>
        <w:rPr>
          <w:sz w:val="20"/>
          <w:szCs w:val="20"/>
          <w:color w:val="auto"/>
        </w:rPr>
      </w:pPr>
      <w:r>
        <w:rPr>
          <w:rFonts w:ascii="Times New Roman" w:cs="Times New Roman" w:eastAsia="Times New Roman" w:hAnsi="Times New Roman"/>
          <w:sz w:val="28"/>
          <w:szCs w:val="28"/>
          <w:color w:val="auto"/>
        </w:rPr>
        <w:t>IČO: 37887581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300"/>
        <w:spacing w:after="0"/>
        <w:rPr>
          <w:sz w:val="20"/>
          <w:szCs w:val="20"/>
          <w:color w:val="auto"/>
        </w:rPr>
      </w:pPr>
      <w:r>
        <w:rPr>
          <w:rFonts w:ascii="Times New Roman" w:cs="Times New Roman" w:eastAsia="Times New Roman" w:hAnsi="Times New Roman"/>
          <w:sz w:val="22"/>
          <w:szCs w:val="22"/>
          <w:color w:val="auto"/>
        </w:rPr>
        <w:t>Trebišov , April 2017</w:t>
      </w:r>
    </w:p>
    <w:p>
      <w:pPr>
        <w:spacing w:after="0" w:line="200" w:lineRule="exact"/>
        <w:rPr>
          <w:sz w:val="20"/>
          <w:szCs w:val="20"/>
          <w:color w:val="auto"/>
        </w:rPr>
      </w:pPr>
    </w:p>
    <w:p>
      <w:pPr>
        <w:spacing w:after="0" w:line="203"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24"/>
          <w:szCs w:val="24"/>
          <w:color w:val="auto"/>
        </w:rPr>
        <w:t>18</w:t>
      </w:r>
    </w:p>
    <w:p>
      <w:pPr>
        <w:sectPr>
          <w:pgSz w:w="11900" w:h="16838" w:orient="portrait"/>
          <w:cols w:equalWidth="0" w:num="1">
            <w:col w:w="9026"/>
          </w:cols>
          <w:pgMar w:left="1440" w:top="1420" w:right="1440" w:bottom="425" w:gutter="0" w:footer="0" w:header="0"/>
        </w:sectPr>
      </w:pPr>
    </w:p>
    <w:p>
      <w:pPr>
        <w:jc w:val="center"/>
        <w:ind w:right="20"/>
        <w:spacing w:after="0"/>
        <w:rPr>
          <w:sz w:val="20"/>
          <w:szCs w:val="20"/>
          <w:color w:val="auto"/>
        </w:rPr>
      </w:pPr>
      <w:r>
        <w:rPr>
          <w:rFonts w:ascii="Times New Roman" w:cs="Times New Roman" w:eastAsia="Times New Roman" w:hAnsi="Times New Roman"/>
          <w:sz w:val="22"/>
          <w:szCs w:val="22"/>
          <w:b w:val="1"/>
          <w:bCs w:val="1"/>
          <w:color w:val="auto"/>
        </w:rPr>
        <w:t>SPRÁVA NEZÁVISLÉHO AUDÍTORA</w:t>
      </w:r>
    </w:p>
    <w:p>
      <w:pPr>
        <w:jc w:val="center"/>
        <w:spacing w:after="0" w:line="237" w:lineRule="auto"/>
        <w:rPr>
          <w:sz w:val="20"/>
          <w:szCs w:val="20"/>
          <w:color w:val="auto"/>
        </w:rPr>
      </w:pPr>
      <w:r>
        <w:rPr>
          <w:rFonts w:ascii="Times New Roman" w:cs="Times New Roman" w:eastAsia="Times New Roman" w:hAnsi="Times New Roman"/>
          <w:sz w:val="24"/>
          <w:szCs w:val="24"/>
          <w:color w:val="auto"/>
        </w:rPr>
        <w:t>Štatutárnemu orgánu neziskovej organizácie Seniorvital n.o.</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Správa z auditu účtovnej závierky</w:t>
      </w:r>
    </w:p>
    <w:p>
      <w:pPr>
        <w:spacing w:after="0" w:line="23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u w:val="single" w:color="auto"/>
          <w:color w:val="auto"/>
        </w:rPr>
        <w:t>Názor</w:t>
      </w:r>
    </w:p>
    <w:p>
      <w:pPr>
        <w:spacing w:after="0" w:line="197" w:lineRule="exact"/>
        <w:rPr>
          <w:sz w:val="20"/>
          <w:szCs w:val="20"/>
          <w:color w:val="auto"/>
        </w:rPr>
      </w:pPr>
    </w:p>
    <w:p>
      <w:pPr>
        <w:ind w:right="240"/>
        <w:spacing w:after="0" w:line="237" w:lineRule="auto"/>
        <w:rPr>
          <w:sz w:val="20"/>
          <w:szCs w:val="20"/>
          <w:color w:val="auto"/>
        </w:rPr>
      </w:pPr>
      <w:r>
        <w:rPr>
          <w:rFonts w:ascii="Times New Roman" w:cs="Times New Roman" w:eastAsia="Times New Roman" w:hAnsi="Times New Roman"/>
          <w:sz w:val="24"/>
          <w:szCs w:val="24"/>
          <w:color w:val="auto"/>
        </w:rPr>
        <w:t>Uskutočnil som audit účtovnej závierky neziskovej organizácie Seniorvital n.o. (ďalej len „nezisková organizácia “), ktorá obsahuje súvahu k 31. decembru 2016, výkaz ziskov a strát za rok končiaci sa k uvedenému dátumu, a poznámky, ktoré obsahujú súhrn významných účtovných zásad a účtovných metód.</w:t>
      </w:r>
    </w:p>
    <w:p>
      <w:pPr>
        <w:spacing w:after="0" w:line="134" w:lineRule="exact"/>
        <w:rPr>
          <w:sz w:val="20"/>
          <w:szCs w:val="20"/>
          <w:color w:val="auto"/>
        </w:rPr>
      </w:pPr>
    </w:p>
    <w:p>
      <w:pPr>
        <w:jc w:val="both"/>
        <w:ind w:right="20"/>
        <w:spacing w:after="0" w:line="237" w:lineRule="auto"/>
        <w:rPr>
          <w:sz w:val="20"/>
          <w:szCs w:val="20"/>
          <w:color w:val="auto"/>
        </w:rPr>
      </w:pPr>
      <w:r>
        <w:rPr>
          <w:rFonts w:ascii="Times New Roman" w:cs="Times New Roman" w:eastAsia="Times New Roman" w:hAnsi="Times New Roman"/>
          <w:sz w:val="24"/>
          <w:szCs w:val="24"/>
          <w:color w:val="auto"/>
        </w:rPr>
        <w:t>Podľa môjho názoru, priložená účtovná závierka poskytuje pravdivý a verný obraz finančnej situácie neziskovej organizácie k 31. decembru 2016 a výsledku jej hospodárenia za rok končiaci sa k uvedenému dátumu podľa zákona č. 431/2002 Z.z. o účtovníctve v znení neskorších predpisov (ďalej len „zákon o účtovníctve“).</w:t>
      </w:r>
    </w:p>
    <w:p>
      <w:pPr>
        <w:spacing w:after="0" w:line="24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u w:val="single" w:color="auto"/>
          <w:color w:val="auto"/>
        </w:rPr>
        <w:t>Základ pre názor</w:t>
      </w:r>
    </w:p>
    <w:p>
      <w:pPr>
        <w:spacing w:after="0" w:line="195"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4"/>
          <w:szCs w:val="24"/>
          <w:color w:val="auto"/>
        </w:rPr>
        <w:t>Audit som vykonal podľa medzinárodných audítorských štandardov (International Standards on Auditing, ISA). Moja zodpovednosť podľa týchto štandardov je uvedená v odseku Zodpovednosť audítora za audit účtovnej závierky. Od neziskovej organizácie som nezávislý podľa ustanovení zákona č. 423/2015 o štatutárnom audite a o zmene a doplnení zákona č. 431/2002 Z. z. o účtovníctve v znení neskorších predpisov (ďalej len „zákon o štatutárnom audite“) týkajúcich sa etiky, vrátane Etického kódexu audítora, relevantných pre môj audit účtovnej závierky a splnil som aj ostatné požiadavky týchto ustanovení týkajúcich sa etiky. Som presvedčený, že audítorské dôkazy, ktoré som získal, poskytujú dostatočný a vhodný základ pre môj názor.</w:t>
      </w:r>
    </w:p>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u w:val="single" w:color="auto"/>
          <w:color w:val="auto"/>
        </w:rPr>
        <w:t>Zodpovednosť štatutárneho orgánu za účtovnú závierku</w:t>
      </w:r>
    </w:p>
    <w:p>
      <w:pPr>
        <w:spacing w:after="0" w:line="197"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4"/>
          <w:szCs w:val="24"/>
          <w:color w:val="auto"/>
        </w:rPr>
        <w:t>Štatutárny orgán je zodpovedný za zostavenie tejto účtovnej závierky tak, aby poskytovala pravdivý a verný obraz podľa zákona o účtovníctve a za tie interné kontroly, ktoré považuje za potrebné na zostavenie účtovnej závierky, ktorá neobsahuje významné nesprávnosti, či už v dôsledku podvodu alebo chyby.</w:t>
      </w:r>
    </w:p>
    <w:p>
      <w:pPr>
        <w:spacing w:after="0" w:line="196"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4"/>
          <w:szCs w:val="24"/>
          <w:color w:val="auto"/>
        </w:rPr>
        <w:t>Pri zostavovaní účtovnej závierky je štatutárny orgán zodpovedný za zhodnotenie schopnosti neziskovej organizácie nepretržite pokračovať vo svojej činnosti, za opísanie skutočností týkajúcich sa nepretržitého pokračovania v činnosti, ak je to potrebné, a za použitie predpokladu nepretržitého pokračovania v činnosti v účtovníctve, ibaže by mal v úmysle neziskovej organizácie zlikvidovať alebo ukončiť jej činnosť, alebo by nemal inú realistickú možnosť než tak urobiť.</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u w:val="single" w:color="auto"/>
          <w:color w:val="auto"/>
        </w:rPr>
        <w:t>Zodpovednosť štatutárneho audítora za audit účtovnej závierky</w:t>
      </w:r>
    </w:p>
    <w:p>
      <w:pPr>
        <w:spacing w:after="0" w:line="12"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4"/>
          <w:szCs w:val="24"/>
          <w:color w:val="auto"/>
        </w:rPr>
        <w:t>Mojou zodpovednosťou je získať primerané uistenie, či účtovná závierka ako celok neobsahuje významné nesprávnosti, či už v dôsledku podvodu alebo chyby, a vydať správu audítora, vrátane názoru. Primerané uistenie je uistenie vysokého stupňa, ale nie je zárukou toho, že audit vykonaný podľa medzinárodných audítorských štandardov vždy odhalí významné nesprávnosti, ak také existujú. Nesprávnosti môžu vzniknúť v dôsledku podvodu alebo chyby a za významné sa považujú vtedy, ak by sa dalo odôvodnene očakávať, že jednotlivo alebo v súhrne by mohli ovplyvniť ekonomické rozhodnutia používateľov, uskutočnené na základe tejto účtovnej závierky.</w:t>
      </w:r>
    </w:p>
    <w:p>
      <w:pPr>
        <w:spacing w:after="0" w:line="31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19</w:t>
      </w:r>
    </w:p>
    <w:p>
      <w:pPr>
        <w:sectPr>
          <w:pgSz w:w="11900" w:h="16838" w:orient="portrait"/>
          <w:cols w:equalWidth="0" w:num="1">
            <w:col w:w="9080"/>
          </w:cols>
          <w:pgMar w:left="1420" w:top="1413" w:right="1406" w:bottom="425" w:gutter="0" w:footer="0" w:header="0"/>
        </w:sectPr>
      </w:pPr>
    </w:p>
    <w:p>
      <w:pPr>
        <w:spacing w:after="0" w:line="235" w:lineRule="exact"/>
        <w:rPr>
          <w:sz w:val="20"/>
          <w:szCs w:val="20"/>
          <w:color w:val="auto"/>
        </w:rPr>
      </w:pPr>
    </w:p>
    <w:p>
      <w:pPr>
        <w:ind w:left="4" w:right="20"/>
        <w:spacing w:after="0" w:line="234" w:lineRule="auto"/>
        <w:rPr>
          <w:sz w:val="20"/>
          <w:szCs w:val="20"/>
          <w:color w:val="auto"/>
        </w:rPr>
      </w:pPr>
      <w:r>
        <w:rPr>
          <w:rFonts w:ascii="Times New Roman" w:cs="Times New Roman" w:eastAsia="Times New Roman" w:hAnsi="Times New Roman"/>
          <w:sz w:val="24"/>
          <w:szCs w:val="24"/>
          <w:color w:val="auto"/>
        </w:rPr>
        <w:t>V rámci auditu uskutočneného podľa medzinárodných audítorských štandardov, počas celého auditu uplatňujem odborný úsudok a zachovávam profesionálny skepticizmus. Okrem toho:</w:t>
      </w:r>
    </w:p>
    <w:p>
      <w:pPr>
        <w:spacing w:after="0" w:line="64" w:lineRule="exact"/>
        <w:rPr>
          <w:sz w:val="20"/>
          <w:szCs w:val="20"/>
          <w:color w:val="auto"/>
        </w:rPr>
      </w:pPr>
    </w:p>
    <w:p>
      <w:pPr>
        <w:jc w:val="both"/>
        <w:ind w:left="724" w:hanging="364"/>
        <w:spacing w:after="0" w:line="230" w:lineRule="auto"/>
        <w:tabs>
          <w:tab w:leader="none" w:pos="712" w:val="left"/>
        </w:tabs>
        <w:numPr>
          <w:ilvl w:val="0"/>
          <w:numId w:val="36"/>
        </w:numPr>
        <w:rPr>
          <w:rFonts w:ascii="Symbol" w:cs="Symbol" w:eastAsia="Symbol" w:hAnsi="Symbol"/>
          <w:sz w:val="22"/>
          <w:szCs w:val="22"/>
          <w:color w:val="auto"/>
        </w:rPr>
      </w:pPr>
      <w:r>
        <w:rPr>
          <w:rFonts w:ascii="Calibri" w:cs="Calibri" w:eastAsia="Calibri" w:hAnsi="Calibri"/>
          <w:sz w:val="22"/>
          <w:szCs w:val="22"/>
          <w:color w:val="auto"/>
        </w:rPr>
        <w:t>Identifikujem a posudzujem riziká významnej nesprávnosti účtovnej závierky, či už v dôsledku podvodu alebo chyby, navrhujem a uskutočňujem audítorské postupy reagujúce na tieto riziká a získavam audítorské dôkazy, ktoré sú dostatočné a vhodné na poskytnutie základu pre môj názor. Riziko neodhalenia významnej nesprávnosti v dôsledku podvodu je vyššie ako toto riziko v dôsledku chyby, pretože podvod môže zahŕňať tajnú dohodu, falšovanie, úmyselné vynechanie, nepravdivé vyhlásenie alebo obídenie internej kontroly.</w:t>
      </w:r>
    </w:p>
    <w:p>
      <w:pPr>
        <w:spacing w:after="0" w:line="66" w:lineRule="exact"/>
        <w:rPr>
          <w:rFonts w:ascii="Symbol" w:cs="Symbol" w:eastAsia="Symbol" w:hAnsi="Symbol"/>
          <w:sz w:val="22"/>
          <w:szCs w:val="22"/>
          <w:color w:val="auto"/>
        </w:rPr>
      </w:pPr>
    </w:p>
    <w:p>
      <w:pPr>
        <w:jc w:val="both"/>
        <w:ind w:left="724" w:hanging="364"/>
        <w:spacing w:after="0" w:line="222" w:lineRule="auto"/>
        <w:tabs>
          <w:tab w:leader="none" w:pos="712" w:val="left"/>
        </w:tabs>
        <w:numPr>
          <w:ilvl w:val="0"/>
          <w:numId w:val="36"/>
        </w:numPr>
        <w:rPr>
          <w:rFonts w:ascii="Symbol" w:cs="Symbol" w:eastAsia="Symbol" w:hAnsi="Symbol"/>
          <w:sz w:val="22"/>
          <w:szCs w:val="22"/>
          <w:color w:val="auto"/>
        </w:rPr>
      </w:pPr>
      <w:r>
        <w:rPr>
          <w:rFonts w:ascii="Calibri" w:cs="Calibri" w:eastAsia="Calibri" w:hAnsi="Calibri"/>
          <w:sz w:val="22"/>
          <w:szCs w:val="22"/>
          <w:color w:val="auto"/>
        </w:rPr>
        <w:t>Oboznamujem sa s internými kontrolami relevantnými pre audit, aby som mohol navrhnúť audítorské postupy vhodné za daných okolností, ale nie za účelom vyjadrenia názoru na efektívnosť interných kontrol neziskovej organizácie.</w:t>
      </w:r>
    </w:p>
    <w:p>
      <w:pPr>
        <w:spacing w:after="0" w:line="59" w:lineRule="exact"/>
        <w:rPr>
          <w:rFonts w:ascii="Symbol" w:cs="Symbol" w:eastAsia="Symbol" w:hAnsi="Symbol"/>
          <w:sz w:val="22"/>
          <w:szCs w:val="22"/>
          <w:color w:val="auto"/>
        </w:rPr>
      </w:pPr>
    </w:p>
    <w:p>
      <w:pPr>
        <w:ind w:left="724" w:hanging="364"/>
        <w:spacing w:after="0" w:line="213" w:lineRule="auto"/>
        <w:tabs>
          <w:tab w:leader="none" w:pos="712" w:val="left"/>
        </w:tabs>
        <w:numPr>
          <w:ilvl w:val="0"/>
          <w:numId w:val="36"/>
        </w:numPr>
        <w:rPr>
          <w:rFonts w:ascii="Symbol" w:cs="Symbol" w:eastAsia="Symbol" w:hAnsi="Symbol"/>
          <w:sz w:val="22"/>
          <w:szCs w:val="22"/>
          <w:color w:val="auto"/>
        </w:rPr>
      </w:pPr>
      <w:r>
        <w:rPr>
          <w:rFonts w:ascii="Calibri" w:cs="Calibri" w:eastAsia="Calibri" w:hAnsi="Calibri"/>
          <w:sz w:val="22"/>
          <w:szCs w:val="22"/>
          <w:color w:val="auto"/>
        </w:rPr>
        <w:t>Hodnotím vhodnosť použitých účtovných zásad a účtovných metód a primeranosť účtovných odhadov a uvedenie s nimi súvisiacich informácií, uskutočnené štatutárnym orgánom.</w:t>
      </w:r>
    </w:p>
    <w:p>
      <w:pPr>
        <w:spacing w:after="0" w:line="63" w:lineRule="exact"/>
        <w:rPr>
          <w:rFonts w:ascii="Symbol" w:cs="Symbol" w:eastAsia="Symbol" w:hAnsi="Symbol"/>
          <w:sz w:val="22"/>
          <w:szCs w:val="22"/>
          <w:color w:val="auto"/>
        </w:rPr>
      </w:pPr>
    </w:p>
    <w:p>
      <w:pPr>
        <w:jc w:val="both"/>
        <w:ind w:left="724" w:hanging="364"/>
        <w:spacing w:after="0" w:line="222" w:lineRule="auto"/>
        <w:tabs>
          <w:tab w:leader="none" w:pos="712" w:val="left"/>
        </w:tabs>
        <w:numPr>
          <w:ilvl w:val="0"/>
          <w:numId w:val="36"/>
        </w:numPr>
        <w:rPr>
          <w:rFonts w:ascii="Symbol" w:cs="Symbol" w:eastAsia="Symbol" w:hAnsi="Symbol"/>
          <w:sz w:val="22"/>
          <w:szCs w:val="22"/>
          <w:color w:val="auto"/>
        </w:rPr>
      </w:pPr>
      <w:r>
        <w:rPr>
          <w:rFonts w:ascii="Calibri" w:cs="Calibri" w:eastAsia="Calibri" w:hAnsi="Calibri"/>
          <w:sz w:val="22"/>
          <w:szCs w:val="22"/>
          <w:color w:val="auto"/>
        </w:rPr>
        <w:t>Robím záver o tom, či štatutárny orgán vhodne v účtovníctve používa predpoklad nepretržitého pokračovania v činnosti a na základe získaných audítorských dôkazov záver o tom, či existuje významná neistota v súvislosti s udalosťami alebo okolnosťami, ktoré by</w:t>
      </w:r>
    </w:p>
    <w:p>
      <w:pPr>
        <w:spacing w:after="0" w:line="50" w:lineRule="exact"/>
        <w:rPr>
          <w:sz w:val="20"/>
          <w:szCs w:val="20"/>
          <w:color w:val="auto"/>
        </w:rPr>
      </w:pPr>
    </w:p>
    <w:p>
      <w:pPr>
        <w:jc w:val="both"/>
        <w:ind w:left="724"/>
        <w:spacing w:after="0" w:line="233" w:lineRule="auto"/>
        <w:rPr>
          <w:sz w:val="20"/>
          <w:szCs w:val="20"/>
          <w:color w:val="auto"/>
        </w:rPr>
      </w:pPr>
      <w:r>
        <w:rPr>
          <w:rFonts w:ascii="Calibri" w:cs="Calibri" w:eastAsia="Calibri" w:hAnsi="Calibri"/>
          <w:sz w:val="22"/>
          <w:szCs w:val="22"/>
          <w:color w:val="auto"/>
        </w:rPr>
        <w:t>mohli významne spochybniť schopnosť neziskovej organizácie nepretržite pokračovať v činnosti. Ak dospejem k záveru, že významná neistota existuje, som povinný upozorniť v mojej správe audítora na súvisiace informácie uvedené v účtovnej závierke alebo, ak sú tieto informácie nedostatočné, modifikovať môj názor. Moje závery vychádzajú z audítorských dôkazov získaných do dátumu vydania mojej správy audítora. Budúce udalosti alebo okolnosti však môžu spôsobiť, že neziskovej organizácie prestane pokračovať v nepretržitej činnosti.</w:t>
      </w:r>
    </w:p>
    <w:p>
      <w:pPr>
        <w:spacing w:after="0" w:line="66" w:lineRule="exact"/>
        <w:rPr>
          <w:sz w:val="20"/>
          <w:szCs w:val="20"/>
          <w:color w:val="auto"/>
        </w:rPr>
      </w:pPr>
    </w:p>
    <w:p>
      <w:pPr>
        <w:jc w:val="both"/>
        <w:ind w:left="724" w:hanging="364"/>
        <w:spacing w:after="0" w:line="222" w:lineRule="auto"/>
        <w:tabs>
          <w:tab w:leader="none" w:pos="712" w:val="left"/>
        </w:tabs>
        <w:numPr>
          <w:ilvl w:val="0"/>
          <w:numId w:val="37"/>
        </w:numPr>
        <w:rPr>
          <w:rFonts w:ascii="Symbol" w:cs="Symbol" w:eastAsia="Symbol" w:hAnsi="Symbol"/>
          <w:sz w:val="22"/>
          <w:szCs w:val="22"/>
          <w:color w:val="auto"/>
        </w:rPr>
      </w:pPr>
      <w:r>
        <w:rPr>
          <w:rFonts w:ascii="Calibri" w:cs="Calibri" w:eastAsia="Calibri" w:hAnsi="Calibri"/>
          <w:sz w:val="22"/>
          <w:szCs w:val="22"/>
          <w:color w:val="auto"/>
        </w:rPr>
        <w:t>Hodnotím celkovú prezentáciu, štruktúru a obsah účtovnej závierky vrátane informácií v nej uvedených, ako aj to, či účtovná závierka zachytáva uskutočnené transakcie a udalosti spôsobom, ktorý vedie k ich vernému zobrazeniu.</w:t>
      </w:r>
    </w:p>
    <w:p>
      <w:pPr>
        <w:spacing w:after="0" w:line="307"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b w:val="1"/>
          <w:bCs w:val="1"/>
          <w:color w:val="auto"/>
        </w:rPr>
        <w:t>Správa k ďalším požiadavkám zákonov a iných právnych predpisov</w:t>
      </w:r>
    </w:p>
    <w:p>
      <w:pPr>
        <w:spacing w:after="0" w:line="235"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u w:val="single" w:color="auto"/>
          <w:color w:val="auto"/>
        </w:rPr>
        <w:t>Správa k informáciám, ktoré sa uvádzajú vo výročnej správe</w:t>
      </w:r>
    </w:p>
    <w:p>
      <w:pPr>
        <w:spacing w:after="0" w:line="200" w:lineRule="exact"/>
        <w:rPr>
          <w:sz w:val="20"/>
          <w:szCs w:val="20"/>
          <w:color w:val="auto"/>
        </w:rPr>
      </w:pPr>
    </w:p>
    <w:p>
      <w:pPr>
        <w:spacing w:after="0" w:line="237" w:lineRule="exact"/>
        <w:rPr>
          <w:sz w:val="20"/>
          <w:szCs w:val="20"/>
          <w:color w:val="auto"/>
        </w:rPr>
      </w:pPr>
    </w:p>
    <w:p>
      <w:pPr>
        <w:jc w:val="both"/>
        <w:ind w:left="4" w:right="20"/>
        <w:spacing w:after="0" w:line="236" w:lineRule="auto"/>
        <w:rPr>
          <w:sz w:val="20"/>
          <w:szCs w:val="20"/>
          <w:color w:val="auto"/>
        </w:rPr>
      </w:pPr>
      <w:r>
        <w:rPr>
          <w:rFonts w:ascii="Times New Roman" w:cs="Times New Roman" w:eastAsia="Times New Roman" w:hAnsi="Times New Roman"/>
          <w:sz w:val="24"/>
          <w:szCs w:val="24"/>
          <w:color w:val="auto"/>
        </w:rPr>
        <w:t>Štatutárny orgán je zodpovedný za informácie uvedené vo výročnej správe, zostavenej podľa požiadaviek zákona o účtovníctve. Môj vyššie uvedený názor na účtovnú závierku sa nevzťahuje na iné informácie vo výročnej správe.</w:t>
      </w:r>
    </w:p>
    <w:p>
      <w:pPr>
        <w:spacing w:after="0" w:line="134" w:lineRule="exact"/>
        <w:rPr>
          <w:sz w:val="20"/>
          <w:szCs w:val="20"/>
          <w:color w:val="auto"/>
        </w:rPr>
      </w:pPr>
    </w:p>
    <w:p>
      <w:pPr>
        <w:jc w:val="both"/>
        <w:ind w:left="4" w:right="20"/>
        <w:spacing w:after="0" w:line="237" w:lineRule="auto"/>
        <w:rPr>
          <w:sz w:val="20"/>
          <w:szCs w:val="20"/>
          <w:color w:val="auto"/>
        </w:rPr>
      </w:pPr>
      <w:r>
        <w:rPr>
          <w:rFonts w:ascii="Times New Roman" w:cs="Times New Roman" w:eastAsia="Times New Roman" w:hAnsi="Times New Roman"/>
          <w:sz w:val="24"/>
          <w:szCs w:val="24"/>
          <w:color w:val="auto"/>
        </w:rPr>
        <w:t>V súvislosti s auditom účtovnej závierky je mojou zodpovednosťou oboznámenie sa s informáciami uvedenými vo výročnej správe a posúdenie, či tieto informácie nie sú vo významnom nesúlade s auditovanou účtovnou závierkou alebo našimi poznatkami, ktoré som získal počas auditu účtovnej závierky, alebo sa inak zdajú byť významne nesprávne.</w:t>
      </w:r>
    </w:p>
    <w:p>
      <w:pPr>
        <w:spacing w:after="0" w:line="134" w:lineRule="exact"/>
        <w:rPr>
          <w:sz w:val="20"/>
          <w:szCs w:val="20"/>
          <w:color w:val="auto"/>
        </w:rPr>
      </w:pPr>
    </w:p>
    <w:p>
      <w:pPr>
        <w:jc w:val="both"/>
        <w:ind w:left="4" w:right="20"/>
        <w:spacing w:after="0" w:line="234" w:lineRule="auto"/>
        <w:rPr>
          <w:sz w:val="20"/>
          <w:szCs w:val="20"/>
          <w:color w:val="auto"/>
        </w:rPr>
      </w:pPr>
      <w:r>
        <w:rPr>
          <w:rFonts w:ascii="Times New Roman" w:cs="Times New Roman" w:eastAsia="Times New Roman" w:hAnsi="Times New Roman"/>
          <w:sz w:val="24"/>
          <w:szCs w:val="24"/>
          <w:color w:val="auto"/>
        </w:rPr>
        <w:t>Posúdil som, či výročná správa neziskovej organizácie obsahuje informácie, ktorých uvedenie vyžaduje zákon o účtovníctve.</w:t>
      </w:r>
    </w:p>
    <w:p>
      <w:pPr>
        <w:spacing w:after="0" w:line="122" w:lineRule="exact"/>
        <w:rPr>
          <w:sz w:val="20"/>
          <w:szCs w:val="20"/>
          <w:color w:val="auto"/>
        </w:rPr>
      </w:pPr>
    </w:p>
    <w:p>
      <w:pPr>
        <w:ind w:left="4"/>
        <w:spacing w:after="0"/>
        <w:rPr>
          <w:sz w:val="20"/>
          <w:szCs w:val="20"/>
          <w:color w:val="auto"/>
        </w:rPr>
      </w:pPr>
      <w:r>
        <w:rPr>
          <w:rFonts w:ascii="Times New Roman" w:cs="Times New Roman" w:eastAsia="Times New Roman" w:hAnsi="Times New Roman"/>
          <w:sz w:val="24"/>
          <w:szCs w:val="24"/>
          <w:color w:val="auto"/>
        </w:rPr>
        <w:t>Na základe prác vykonaných počas auditu účtovnej závierky, podľa môjho názoru:</w:t>
      </w:r>
    </w:p>
    <w:p>
      <w:pPr>
        <w:spacing w:after="0" w:line="132" w:lineRule="exact"/>
        <w:rPr>
          <w:sz w:val="20"/>
          <w:szCs w:val="20"/>
          <w:color w:val="auto"/>
        </w:rPr>
      </w:pPr>
    </w:p>
    <w:p>
      <w:pPr>
        <w:ind w:left="144" w:right="20" w:hanging="144"/>
        <w:spacing w:after="0" w:line="234" w:lineRule="auto"/>
        <w:tabs>
          <w:tab w:leader="none" w:pos="187" w:val="left"/>
        </w:tabs>
        <w:numPr>
          <w:ilvl w:val="0"/>
          <w:numId w:val="38"/>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informácie uvedené vo výročnej správe zostavenej za rok 2016 sú v súlade s účtovnou závierkou za daný rok,</w:t>
      </w:r>
    </w:p>
    <w:p>
      <w:pPr>
        <w:spacing w:after="0" w:line="121" w:lineRule="exact"/>
        <w:rPr>
          <w:rFonts w:ascii="Times New Roman" w:cs="Times New Roman" w:eastAsia="Times New Roman" w:hAnsi="Times New Roman"/>
          <w:sz w:val="24"/>
          <w:szCs w:val="24"/>
          <w:color w:val="auto"/>
        </w:rPr>
      </w:pPr>
    </w:p>
    <w:p>
      <w:pPr>
        <w:ind w:left="144" w:hanging="144"/>
        <w:spacing w:after="0"/>
        <w:tabs>
          <w:tab w:leader="none" w:pos="144" w:val="left"/>
        </w:tabs>
        <w:numPr>
          <w:ilvl w:val="0"/>
          <w:numId w:val="38"/>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výročná správa obsahuje informácie podľa zákona o účtovníctve.</w:t>
      </w:r>
    </w:p>
    <w:p>
      <w:pPr>
        <w:spacing w:after="0" w:line="132" w:lineRule="exact"/>
        <w:rPr>
          <w:sz w:val="20"/>
          <w:szCs w:val="20"/>
          <w:color w:val="auto"/>
        </w:rPr>
      </w:pPr>
    </w:p>
    <w:p>
      <w:pPr>
        <w:jc w:val="both"/>
        <w:ind w:left="4"/>
        <w:spacing w:after="0" w:line="236" w:lineRule="auto"/>
        <w:rPr>
          <w:sz w:val="20"/>
          <w:szCs w:val="20"/>
          <w:color w:val="auto"/>
        </w:rPr>
      </w:pPr>
      <w:r>
        <w:rPr>
          <w:rFonts w:ascii="Times New Roman" w:cs="Times New Roman" w:eastAsia="Times New Roman" w:hAnsi="Times New Roman"/>
          <w:sz w:val="24"/>
          <w:szCs w:val="24"/>
          <w:color w:val="auto"/>
        </w:rPr>
        <w:t>Okrem toho, na základe mojich poznatkov o účtovnej jednotke a situácii v nej, ktoré som získal počas auditu účtovnej závierky, som povinný uviesť, či som zistil významné nesprávnosti vo výročnej správe,</w:t>
      </w:r>
    </w:p>
    <w:p>
      <w:pPr>
        <w:spacing w:after="0" w:line="199" w:lineRule="exact"/>
        <w:rPr>
          <w:sz w:val="20"/>
          <w:szCs w:val="20"/>
          <w:color w:val="auto"/>
        </w:rPr>
      </w:pPr>
    </w:p>
    <w:p>
      <w:pPr>
        <w:jc w:val="center"/>
        <w:ind w:right="-3"/>
        <w:spacing w:after="0"/>
        <w:rPr>
          <w:sz w:val="20"/>
          <w:szCs w:val="20"/>
          <w:color w:val="auto"/>
        </w:rPr>
      </w:pPr>
      <w:r>
        <w:rPr>
          <w:rFonts w:ascii="Times New Roman" w:cs="Times New Roman" w:eastAsia="Times New Roman" w:hAnsi="Times New Roman"/>
          <w:sz w:val="24"/>
          <w:szCs w:val="24"/>
          <w:color w:val="auto"/>
        </w:rPr>
        <w:t>20</w:t>
      </w:r>
    </w:p>
    <w:p>
      <w:pPr>
        <w:sectPr>
          <w:pgSz w:w="11900" w:h="16838" w:orient="portrait"/>
          <w:cols w:equalWidth="0" w:num="1">
            <w:col w:w="9084"/>
          </w:cols>
          <w:pgMar w:left="1416" w:top="1440" w:right="1406" w:bottom="425" w:gutter="0" w:footer="0" w:header="0"/>
        </w:sectPr>
      </w:pPr>
    </w:p>
    <w:p>
      <w:pPr>
        <w:jc w:val="cente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899160</wp:posOffset>
            </wp:positionH>
            <wp:positionV relativeFrom="page">
              <wp:posOffset>899160</wp:posOffset>
            </wp:positionV>
            <wp:extent cx="6361430" cy="96970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6361430" cy="969708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sectPr>
      <w:pgSz w:w="11906" w:h="16838" w:orient="portrait"/>
      <w:cols w:equalWidth="1" w:num="1" w:space="0"/>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0"/>
    <w:family w:val="roman"/>
    <w:pitch w:val="variable"/>
    <w:sig w:usb0="00000000" w:usb1="00000000" w:usb2="00000000" w:usb3="00000000" w:csb0="80000000" w:csb1="00000000"/>
  </w:font>
  <w:font w:name="MS PGothic">
    <w:panose1 w:val="020B0600070205080204"/>
    <w:charset w:val="00"/>
    <w:family w:val="swiss"/>
    <w:pitch w:val="variable"/>
    <w:sig w:usb0="E00002FF" w:usb1="6AC7FDFB" w:usb2="08000012" w:usb3="00000000" w:csb0="4002009F" w:csb1="DFD70000"/>
  </w:font>
  <w:font w:name="Courier New">
    <w:panose1 w:val="02070309020205020404"/>
    <w:charset w:val="00"/>
    <w:family w:val="modern"/>
    <w:pitch w:val="fixed"/>
    <w:sig w:usb0="E0002AFF" w:usb1="C0007843" w:usb2="00000009" w:usb3="00000000" w:csb0="400001FF" w:csb1="FFFF0000"/>
  </w:font>
  <w:font w:name="Arial">
    <w:panose1 w:val="020B0604020202020204"/>
    <w:charset w:val="00"/>
    <w:family w:val="swiss"/>
    <w:pitch w:val="variable"/>
    <w:sig w:usb0="E0002AFF" w:usb1="C0007843" w:usb2="00000009" w:usb3="00000000" w:csb0="400001FF" w:csb1="FFFF0000"/>
  </w:font>
</w:fonts>
</file>

<file path=word/numbering.xml><?xml version="1.0" encoding="utf-8"?>
<w:numbering xmlns:w="http://schemas.openxmlformats.org/wordprocessingml/2006/main">
  <w:abstractNum w:abstractNumId="0">
    <w:nsid w:val="428B"/>
    <w:multiLevelType w:val="hybridMultilevel"/>
    <w:lvl w:ilvl="0">
      <w:lvlJc w:val="left"/>
      <w:lvlText w:val="%1)"/>
      <w:numFmt w:val="lowerLetter"/>
      <w:start w:val="1"/>
    </w:lvl>
  </w:abstractNum>
  <w:abstractNum w:abstractNumId="1">
    <w:nsid w:val="26A6"/>
    <w:multiLevelType w:val="hybridMultilevel"/>
    <w:lvl w:ilvl="0">
      <w:lvlJc w:val="left"/>
      <w:lvlText w:val="%1)"/>
      <w:numFmt w:val="lowerLetter"/>
      <w:start w:val="1"/>
    </w:lvl>
    <w:lvl w:ilvl="1">
      <w:lvlJc w:val="left"/>
      <w:lvlText w:val="-"/>
      <w:numFmt w:val="bullet"/>
      <w:start w:val="1"/>
    </w:lvl>
  </w:abstractNum>
  <w:abstractNum w:abstractNumId="2">
    <w:nsid w:val="701F"/>
    <w:multiLevelType w:val="hybridMultilevel"/>
    <w:lvl w:ilvl="0">
      <w:lvlJc w:val="left"/>
      <w:lvlText w:val="%1."/>
      <w:numFmt w:val="upperLetter"/>
      <w:start w:val="9"/>
    </w:lvl>
  </w:abstractNum>
  <w:abstractNum w:abstractNumId="3">
    <w:nsid w:val="5D03"/>
    <w:multiLevelType w:val="hybridMultilevel"/>
    <w:lvl w:ilvl="0">
      <w:lvlJc w:val="left"/>
      <w:lvlText w:val="•"/>
      <w:numFmt w:val="bullet"/>
      <w:start w:val="1"/>
    </w:lvl>
  </w:abstractNum>
  <w:abstractNum w:abstractNumId="4">
    <w:nsid w:val="7A5A"/>
    <w:multiLevelType w:val="hybridMultilevel"/>
    <w:lvl w:ilvl="0">
      <w:lvlJc w:val="left"/>
      <w:lvlText w:val="%1."/>
      <w:numFmt w:val="decimal"/>
      <w:start w:val="1"/>
    </w:lvl>
  </w:abstractNum>
  <w:abstractNum w:abstractNumId="5">
    <w:nsid w:val="767D"/>
    <w:multiLevelType w:val="hybridMultilevel"/>
    <w:lvl w:ilvl="0">
      <w:lvlJc w:val="left"/>
      <w:lvlText w:val="%1)"/>
      <w:numFmt w:val="lowerLetter"/>
      <w:start w:val="2"/>
    </w:lvl>
  </w:abstractNum>
  <w:abstractNum w:abstractNumId="6">
    <w:nsid w:val="4509"/>
    <w:multiLevelType w:val="hybridMultilevel"/>
    <w:lvl w:ilvl="0">
      <w:lvlJc w:val="left"/>
      <w:lvlText w:val="%1)"/>
      <w:numFmt w:val="lowerLetter"/>
      <w:start w:val="1"/>
    </w:lvl>
    <w:lvl w:ilvl="1">
      <w:lvlJc w:val="left"/>
      <w:lvlText w:val="%2."/>
      <w:numFmt w:val="decimal"/>
      <w:start w:val="1"/>
    </w:lvl>
  </w:abstractNum>
  <w:abstractNum w:abstractNumId="7">
    <w:nsid w:val="1238"/>
    <w:multiLevelType w:val="hybridMultilevel"/>
    <w:lvl w:ilvl="0">
      <w:lvlJc w:val="left"/>
      <w:lvlText w:val="%1."/>
      <w:numFmt w:val="decimal"/>
      <w:start w:val="1"/>
    </w:lvl>
    <w:lvl w:ilvl="1">
      <w:lvlJc w:val="left"/>
      <w:lvlText w:val="•"/>
      <w:numFmt w:val="bullet"/>
      <w:start w:val="1"/>
    </w:lvl>
  </w:abstractNum>
  <w:abstractNum w:abstractNumId="8">
    <w:nsid w:val="3B25"/>
    <w:multiLevelType w:val="hybridMultilevel"/>
    <w:lvl w:ilvl="0">
      <w:lvlJc w:val="left"/>
      <w:lvlText w:val="•"/>
      <w:numFmt w:val="bullet"/>
      <w:start w:val="1"/>
    </w:lvl>
  </w:abstractNum>
  <w:abstractNum w:abstractNumId="9">
    <w:nsid w:val="1E1F"/>
    <w:multiLevelType w:val="hybridMultilevel"/>
    <w:lvl w:ilvl="0">
      <w:lvlJc w:val="left"/>
      <w:lvlText w:val="%1."/>
      <w:numFmt w:val="decimal"/>
      <w:start w:val="3"/>
    </w:lvl>
    <w:lvl w:ilvl="1">
      <w:lvlJc w:val="left"/>
      <w:lvlText w:val="•"/>
      <w:numFmt w:val="bullet"/>
      <w:start w:val="1"/>
    </w:lvl>
  </w:abstractNum>
  <w:abstractNum w:abstractNumId="10">
    <w:nsid w:val="6E5D"/>
    <w:multiLevelType w:val="hybridMultilevel"/>
    <w:lvl w:ilvl="0">
      <w:lvlJc w:val="left"/>
      <w:lvlText w:val="%1."/>
      <w:numFmt w:val="decimal"/>
      <w:start w:val="4"/>
    </w:lvl>
    <w:lvl w:ilvl="1">
      <w:lvlJc w:val="left"/>
      <w:lvlText w:val="•"/>
      <w:numFmt w:val="bullet"/>
      <w:start w:val="1"/>
    </w:lvl>
    <w:lvl w:ilvl="2">
      <w:lvlJc w:val="left"/>
      <w:lvlText w:val="➢"/>
      <w:numFmt w:val="bullet"/>
      <w:start w:val="1"/>
    </w:lvl>
  </w:abstractNum>
  <w:abstractNum w:abstractNumId="11">
    <w:nsid w:val="1AD4"/>
    <w:multiLevelType w:val="hybridMultilevel"/>
    <w:lvl w:ilvl="0">
      <w:lvlJc w:val="left"/>
      <w:lvlText w:val="%1."/>
      <w:numFmt w:val="upperLetter"/>
      <w:start w:val="9"/>
    </w:lvl>
  </w:abstractNum>
  <w:abstractNum w:abstractNumId="12">
    <w:nsid w:val="63CB"/>
    <w:multiLevelType w:val="hybridMultilevel"/>
    <w:lvl w:ilvl="0">
      <w:lvlJc w:val="left"/>
      <w:lvlText w:val="•"/>
      <w:numFmt w:val="bullet"/>
      <w:start w:val="1"/>
    </w:lvl>
  </w:abstractNum>
  <w:abstractNum w:abstractNumId="13">
    <w:nsid w:val="6BFC"/>
    <w:multiLevelType w:val="hybridMultilevel"/>
    <w:lvl w:ilvl="0">
      <w:lvlJc w:val="left"/>
      <w:lvlText w:val="•"/>
      <w:numFmt w:val="bullet"/>
      <w:start w:val="1"/>
    </w:lvl>
    <w:lvl w:ilvl="1">
      <w:lvlJc w:val="left"/>
      <w:lvlText w:val="%2"/>
      <w:numFmt w:val="lowerLetter"/>
      <w:start w:val="15"/>
    </w:lvl>
  </w:abstractNum>
  <w:abstractNum w:abstractNumId="14">
    <w:nsid w:val="7F96"/>
    <w:multiLevelType w:val="hybridMultilevel"/>
    <w:lvl w:ilvl="0">
      <w:lvlJc w:val="left"/>
      <w:lvlText w:val="%1"/>
      <w:numFmt w:val="lowerLetter"/>
      <w:start w:val="15"/>
    </w:lvl>
  </w:abstractNum>
  <w:abstractNum w:abstractNumId="15">
    <w:nsid w:val="7FF5"/>
    <w:multiLevelType w:val="hybridMultilevel"/>
    <w:lvl w:ilvl="0">
      <w:lvlJc w:val="left"/>
      <w:lvlText w:val="%1"/>
      <w:numFmt w:val="lowerLetter"/>
      <w:start w:val="1"/>
    </w:lvl>
  </w:abstractNum>
  <w:abstractNum w:abstractNumId="16">
    <w:nsid w:val="4E45"/>
    <w:multiLevelType w:val="hybridMultilevel"/>
    <w:lvl w:ilvl="0">
      <w:lvlJc w:val="left"/>
      <w:lvlText w:val="%1"/>
      <w:numFmt w:val="lowerLetter"/>
      <w:start w:val="15"/>
    </w:lvl>
  </w:abstractNum>
  <w:abstractNum w:abstractNumId="17">
    <w:nsid w:val="323B"/>
    <w:multiLevelType w:val="hybridMultilevel"/>
    <w:lvl w:ilvl="0">
      <w:lvlJc w:val="left"/>
      <w:lvlText w:val="•"/>
      <w:numFmt w:val="bullet"/>
      <w:start w:val="1"/>
    </w:lvl>
    <w:lvl w:ilvl="1">
      <w:lvlJc w:val="left"/>
      <w:lvlText w:val="%2"/>
      <w:numFmt w:val="lowerLetter"/>
      <w:start w:val="15"/>
    </w:lvl>
    <w:lvl w:ilvl="2">
      <w:lvlJc w:val="left"/>
      <w:lvlText w:val="•"/>
      <w:numFmt w:val="bullet"/>
      <w:start w:val="1"/>
    </w:lvl>
  </w:abstractNum>
  <w:abstractNum w:abstractNumId="18">
    <w:nsid w:val="2213"/>
    <w:multiLevelType w:val="hybridMultilevel"/>
    <w:lvl w:ilvl="0">
      <w:lvlJc w:val="left"/>
      <w:lvlText w:val="%1"/>
      <w:numFmt w:val="lowerLetter"/>
      <w:start w:val="15"/>
    </w:lvl>
  </w:abstractNum>
  <w:abstractNum w:abstractNumId="19">
    <w:nsid w:val="260D"/>
    <w:multiLevelType w:val="hybridMultilevel"/>
    <w:lvl w:ilvl="0">
      <w:lvlJc w:val="left"/>
      <w:lvlText w:val="%1"/>
      <w:numFmt w:val="lowerLetter"/>
      <w:start w:val="15"/>
    </w:lvl>
  </w:abstractNum>
  <w:abstractNum w:abstractNumId="20">
    <w:nsid w:val="6B89"/>
    <w:multiLevelType w:val="hybridMultilevel"/>
    <w:lvl w:ilvl="0">
      <w:lvlJc w:val="left"/>
      <w:lvlText w:val="%1"/>
      <w:numFmt w:val="lowerLetter"/>
      <w:start w:val="15"/>
    </w:lvl>
  </w:abstractNum>
  <w:abstractNum w:abstractNumId="21">
    <w:nsid w:val="30A"/>
    <w:multiLevelType w:val="hybridMultilevel"/>
    <w:lvl w:ilvl="0">
      <w:lvlJc w:val="left"/>
      <w:lvlText w:val="-"/>
      <w:numFmt w:val="bullet"/>
      <w:start w:val="1"/>
    </w:lvl>
  </w:abstractNum>
  <w:abstractNum w:abstractNumId="22">
    <w:nsid w:val="301C"/>
    <w:multiLevelType w:val="hybridMultilevel"/>
    <w:lvl w:ilvl="0">
      <w:lvlJc w:val="left"/>
      <w:lvlText w:val="➢"/>
      <w:numFmt w:val="bullet"/>
      <w:start w:val="1"/>
    </w:lvl>
  </w:abstractNum>
  <w:abstractNum w:abstractNumId="23">
    <w:nsid w:val="BDB"/>
    <w:multiLevelType w:val="hybridMultilevel"/>
    <w:lvl w:ilvl="0">
      <w:lvlJc w:val="left"/>
      <w:lvlText w:val="%1"/>
      <w:numFmt w:val="lowerLetter"/>
      <w:start w:val="1"/>
    </w:lvl>
  </w:abstractNum>
  <w:abstractNum w:abstractNumId="24">
    <w:nsid w:val="56AE"/>
    <w:multiLevelType w:val="hybridMultilevel"/>
    <w:lvl w:ilvl="0">
      <w:lvlJc w:val="left"/>
      <w:lvlText w:val="%1"/>
      <w:numFmt w:val="lowerLetter"/>
      <w:start w:val="15"/>
    </w:lvl>
  </w:abstractNum>
  <w:abstractNum w:abstractNumId="25">
    <w:nsid w:val="732"/>
    <w:multiLevelType w:val="hybridMultilevel"/>
    <w:lvl w:ilvl="0">
      <w:lvlJc w:val="left"/>
      <w:lvlText w:val="%1"/>
      <w:numFmt w:val="lowerLetter"/>
      <w:start w:val="15"/>
    </w:lvl>
  </w:abstractNum>
  <w:abstractNum w:abstractNumId="26">
    <w:nsid w:val="120"/>
    <w:multiLevelType w:val="hybridMultilevel"/>
    <w:lvl w:ilvl="0">
      <w:lvlJc w:val="left"/>
      <w:lvlText w:val="%1."/>
      <w:numFmt w:val="decimal"/>
      <w:start w:val="11"/>
    </w:lvl>
  </w:abstractNum>
  <w:abstractNum w:abstractNumId="27">
    <w:nsid w:val="759A"/>
    <w:multiLevelType w:val="hybridMultilevel"/>
    <w:lvl w:ilvl="0">
      <w:lvlJc w:val="left"/>
      <w:lvlText w:val="%1."/>
      <w:numFmt w:val="decimal"/>
      <w:start w:val="12"/>
    </w:lvl>
  </w:abstractNum>
  <w:abstractNum w:abstractNumId="28">
    <w:nsid w:val="2350"/>
    <w:multiLevelType w:val="hybridMultilevel"/>
    <w:lvl w:ilvl="0">
      <w:lvlJc w:val="left"/>
      <w:lvlText w:val="%1"/>
      <w:numFmt w:val="lowerLetter"/>
      <w:start w:val="1"/>
    </w:lvl>
  </w:abstractNum>
  <w:abstractNum w:abstractNumId="29">
    <w:nsid w:val="22EE"/>
    <w:multiLevelType w:val="hybridMultilevel"/>
    <w:lvl w:ilvl="0">
      <w:lvlJc w:val="left"/>
      <w:lvlText w:val="%1."/>
      <w:numFmt w:val="decimal"/>
      <w:start w:val="12"/>
    </w:lvl>
  </w:abstractNum>
  <w:abstractNum w:abstractNumId="30">
    <w:nsid w:val="4B40"/>
    <w:multiLevelType w:val="hybridMultilevel"/>
    <w:lvl w:ilvl="0">
      <w:lvlJc w:val="left"/>
      <w:lvlText w:val="%1."/>
      <w:numFmt w:val="decimal"/>
      <w:start w:val="26"/>
    </w:lvl>
  </w:abstractNum>
  <w:abstractNum w:abstractNumId="31">
    <w:nsid w:val="5878"/>
    <w:multiLevelType w:val="hybridMultilevel"/>
    <w:lvl w:ilvl="0">
      <w:lvlJc w:val="left"/>
      <w:lvlText w:val="%1"/>
      <w:numFmt w:val="lowerLetter"/>
      <w:start w:val="26"/>
    </w:lvl>
  </w:abstractNum>
  <w:abstractNum w:abstractNumId="32">
    <w:nsid w:val="6B36"/>
    <w:multiLevelType w:val="hybridMultilevel"/>
    <w:lvl w:ilvl="0">
      <w:lvlJc w:val="left"/>
      <w:lvlText w:val="%1."/>
      <w:numFmt w:val="decimal"/>
      <w:start w:val="6"/>
    </w:lvl>
  </w:abstractNum>
  <w:abstractNum w:abstractNumId="33">
    <w:nsid w:val="5CFD"/>
    <w:multiLevelType w:val="hybridMultilevel"/>
    <w:lvl w:ilvl="0">
      <w:lvlJc w:val="left"/>
      <w:lvlText w:val="%1"/>
      <w:numFmt w:val="decimal"/>
      <w:start w:val="2"/>
    </w:lvl>
  </w:abstractNum>
  <w:abstractNum w:abstractNumId="34">
    <w:nsid w:val="3E12"/>
    <w:multiLevelType w:val="hybridMultilevel"/>
    <w:lvl w:ilvl="0">
      <w:lvlJc w:val="left"/>
      <w:lvlText w:val="%1"/>
      <w:numFmt w:val="decimal"/>
      <w:start w:val="5"/>
    </w:lvl>
  </w:abstractNum>
  <w:abstractNum w:abstractNumId="35">
    <w:nsid w:val="1A49"/>
    <w:multiLevelType w:val="hybridMultilevel"/>
    <w:lvl w:ilvl="0">
      <w:lvlJc w:val="left"/>
      <w:lvlText w:val="•"/>
      <w:numFmt w:val="bullet"/>
      <w:start w:val="1"/>
    </w:lvl>
  </w:abstractNum>
  <w:abstractNum w:abstractNumId="36">
    <w:nsid w:val="5F32"/>
    <w:multiLevelType w:val="hybridMultilevel"/>
    <w:lvl w:ilvl="0">
      <w:lvlJc w:val="left"/>
      <w:lvlText w:val="•"/>
      <w:numFmt w:val="bullet"/>
      <w:start w:val="1"/>
    </w:lvl>
  </w:abstractNum>
  <w:abstractNum w:abstractNumId="37">
    <w:nsid w:val="3BF6"/>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fontTable" Target="fontTable.xml" />
  <Relationship Id="rId4" Type="http://schemas.openxmlformats.org/officeDocument/2006/relationships/webSettings" Target="webSettings.xml" />
  <Relationship Id="rId7" Type="http://schemas.openxmlformats.org/officeDocument/2006/relationships/numbering" Target="numbering.xml" />
  <Relationship Id="rId8" Type="http://schemas.openxmlformats.org/officeDocument/2006/relationships/image" Target="media/image1.jpeg" />
  <Relationship Id="rId11" Type="http://schemas.openxmlformats.org/officeDocument/2006/relationships/image" Target="media/image2.jpeg" />
  <Relationship Id="rId12" Type="http://schemas.openxmlformats.org/officeDocument/2006/relationships/image" Target="media/image3.jpeg" />
  <Relationship Id="rId13" Type="http://schemas.openxmlformats.org/officeDocument/2006/relationships/image" Target="media/image4.jpeg" />
  <Relationship Id="rId14" Type="http://schemas.openxmlformats.org/officeDocument/2006/relationships/image" Target="media/image5.jpeg" />
  <Relationship Id="rId15" Type="http://schemas.openxmlformats.org/officeDocument/2006/relationships/image" Target="media/image6.jpeg" />
  <Relationship Id="rId16" Type="http://schemas.openxmlformats.org/officeDocument/2006/relationships/image" Target="media/image7.jpeg" />
  <Relationship Id="rId17" Type="http://schemas.openxmlformats.org/officeDocument/2006/relationships/image" Target="media/image8.jpeg" />
</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2017-07-11T09:38:32Z</dcterms:created>
  <dcterms:modified xsi:type="dcterms:W3CDTF">2017-07-11T09:38:32Z</dcterms:modified>
</cp:coreProperties>
</file>

<file path=docProps/custom.xml><?xml version="1.0" encoding="utf-8"?>
<Properties xmlns:vt="http://schemas.openxmlformats.org/officeDocument/2006/docPropsVTypes" xmlns="http://schemas.openxmlformats.org/officeDocument/2006/custom-properties"/>
</file>