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D30" w14:textId="77777777" w:rsidR="00F119B5" w:rsidRDefault="00F119B5" w:rsidP="006B3AB0">
      <w:pPr>
        <w:pStyle w:val="Vchozstyl"/>
        <w:spacing w:after="120" w:line="228" w:lineRule="auto"/>
        <w:jc w:val="center"/>
        <w:rPr>
          <w:rFonts w:ascii="Arial Bold" w:hAnsi="Arial Bold" w:cs="Arial"/>
          <w:b/>
          <w:caps/>
          <w:color w:val="000000"/>
          <w:sz w:val="28"/>
          <w:szCs w:val="28"/>
        </w:rPr>
      </w:pPr>
      <w:r w:rsidRPr="008D6BFA">
        <w:rPr>
          <w:b/>
          <w:caps/>
          <w:color w:val="000000"/>
          <w:sz w:val="28"/>
          <w:szCs w:val="28"/>
          <w:lang w:val="sk"/>
        </w:rPr>
        <w:t>Zmluva o vytvorení webových stránok</w:t>
      </w:r>
    </w:p>
    <w:p w14:paraId="3F7AA254" w14:textId="77777777" w:rsidR="00F119B5" w:rsidRDefault="00F119B5" w:rsidP="006B3AB0">
      <w:pPr>
        <w:pStyle w:val="Vchozstyl"/>
        <w:spacing w:after="120" w:line="228" w:lineRule="auto"/>
        <w:jc w:val="center"/>
        <w:rPr>
          <w:b/>
          <w:bCs/>
          <w:color w:val="000000"/>
          <w:sz w:val="22"/>
          <w:szCs w:val="22"/>
          <w:lang w:val="sk"/>
        </w:rPr>
      </w:pPr>
      <w:r w:rsidRPr="00C36C58">
        <w:rPr>
          <w:b/>
          <w:bCs/>
          <w:color w:val="000000"/>
          <w:sz w:val="22"/>
          <w:szCs w:val="22"/>
          <w:lang w:val="sk"/>
        </w:rPr>
        <w:t xml:space="preserve">10 0-0010 </w:t>
      </w:r>
      <w:r>
        <w:rPr>
          <w:b/>
          <w:bCs/>
          <w:color w:val="000000"/>
          <w:sz w:val="22"/>
          <w:szCs w:val="22"/>
          <w:lang w:val="sk"/>
        </w:rPr>
        <w:t xml:space="preserve"> </w:t>
      </w:r>
      <w:r w:rsidRPr="00C36C58">
        <w:rPr>
          <w:b/>
          <w:bCs/>
          <w:color w:val="000000"/>
          <w:sz w:val="22"/>
          <w:szCs w:val="22"/>
          <w:lang w:val="sk"/>
        </w:rPr>
        <w:t>WWW výroba</w:t>
      </w:r>
      <w:r>
        <w:rPr>
          <w:color w:val="000000"/>
          <w:sz w:val="22"/>
          <w:szCs w:val="22"/>
          <w:lang w:val="sk"/>
        </w:rPr>
        <w:t xml:space="preserve"> (ďalej len </w:t>
      </w:r>
      <w:r>
        <w:rPr>
          <w:lang w:val="sk"/>
        </w:rPr>
        <w:t xml:space="preserve"> "</w:t>
      </w:r>
      <w:r w:rsidRPr="00914859">
        <w:rPr>
          <w:b/>
          <w:bCs/>
          <w:color w:val="000000"/>
          <w:sz w:val="22"/>
          <w:szCs w:val="22"/>
          <w:lang w:val="sk"/>
        </w:rPr>
        <w:t>výrobok")</w:t>
      </w:r>
    </w:p>
    <w:p w14:paraId="4688735B" w14:textId="77777777" w:rsidR="00AB4CF4" w:rsidRPr="00C3025E" w:rsidRDefault="00AB4CF4" w:rsidP="00AB4CF4">
      <w:pPr>
        <w:pStyle w:val="Vchozstyl"/>
        <w:spacing w:after="0" w:line="240" w:lineRule="auto"/>
        <w:jc w:val="center"/>
        <w:rPr>
          <w:rFonts w:ascii="Arial" w:hAnsi="Arial" w:cs="Arial"/>
          <w:color w:val="000000"/>
          <w:sz w:val="22"/>
          <w:szCs w:val="22"/>
        </w:rPr>
      </w:pPr>
      <w:r w:rsidRPr="00A074D8">
        <w:rPr>
          <w:rFonts w:ascii="Arial" w:hAnsi="Arial" w:cs="Arial"/>
          <w:color w:val="000000"/>
          <w:sz w:val="22"/>
          <w:szCs w:val="22"/>
          <w:lang w:val="sk-SK"/>
        </w:rPr>
        <w:t>uza</w:t>
      </w:r>
      <w:r>
        <w:rPr>
          <w:rFonts w:ascii="Arial" w:hAnsi="Arial" w:cs="Arial"/>
          <w:color w:val="000000"/>
          <w:sz w:val="22"/>
          <w:szCs w:val="22"/>
          <w:lang w:val="sk-SK"/>
        </w:rPr>
        <w:t xml:space="preserve">tvorená podľa ustanovenia </w:t>
      </w:r>
      <w:r>
        <w:rPr>
          <w:rFonts w:ascii="Arial" w:hAnsi="Arial" w:cs="Arial"/>
          <w:color w:val="000000"/>
          <w:sz w:val="22"/>
          <w:szCs w:val="22"/>
        </w:rPr>
        <w:t>§ 536 a </w:t>
      </w:r>
      <w:proofErr w:type="spellStart"/>
      <w:r>
        <w:rPr>
          <w:rFonts w:ascii="Arial" w:hAnsi="Arial" w:cs="Arial"/>
          <w:color w:val="000000"/>
          <w:sz w:val="22"/>
          <w:szCs w:val="22"/>
        </w:rPr>
        <w:t>nasl</w:t>
      </w:r>
      <w:proofErr w:type="spellEnd"/>
      <w:r>
        <w:rPr>
          <w:rFonts w:ascii="Arial" w:hAnsi="Arial" w:cs="Arial"/>
          <w:color w:val="000000"/>
          <w:sz w:val="22"/>
          <w:szCs w:val="22"/>
        </w:rPr>
        <w:t>. zákona č. 513/1991 Z</w:t>
      </w:r>
      <w:r w:rsidRPr="006E18E3">
        <w:rPr>
          <w:rFonts w:ascii="Arial" w:hAnsi="Arial" w:cs="Arial"/>
          <w:color w:val="000000"/>
          <w:sz w:val="22"/>
          <w:szCs w:val="22"/>
        </w:rPr>
        <w:t>.</w:t>
      </w:r>
      <w:r>
        <w:rPr>
          <w:rFonts w:ascii="Arial" w:hAnsi="Arial" w:cs="Arial"/>
          <w:color w:val="000000"/>
          <w:sz w:val="22"/>
          <w:szCs w:val="22"/>
        </w:rPr>
        <w:t xml:space="preserve"> z.</w:t>
      </w:r>
      <w:r w:rsidRPr="006E18E3">
        <w:rPr>
          <w:rFonts w:ascii="Arial" w:hAnsi="Arial" w:cs="Arial"/>
          <w:color w:val="000000"/>
          <w:sz w:val="22"/>
          <w:szCs w:val="22"/>
        </w:rPr>
        <w:t xml:space="preserve"> Obchodný zákoník</w:t>
      </w:r>
      <w:r>
        <w:rPr>
          <w:rFonts w:ascii="Arial" w:hAnsi="Arial" w:cs="Arial"/>
          <w:color w:val="000000"/>
          <w:sz w:val="22"/>
          <w:szCs w:val="22"/>
        </w:rPr>
        <w:t xml:space="preserve"> a zákona č. 185/2015 Z. z. Autorský zákon</w:t>
      </w:r>
    </w:p>
    <w:p w14:paraId="571E7557" w14:textId="77777777" w:rsidR="00AB4CF4" w:rsidRDefault="00AB4CF4" w:rsidP="006B3AB0">
      <w:pPr>
        <w:pStyle w:val="Vchozstyl"/>
        <w:spacing w:after="120" w:line="228" w:lineRule="auto"/>
        <w:jc w:val="center"/>
        <w:rPr>
          <w:rFonts w:ascii="Arial" w:hAnsi="Arial" w:cs="Arial"/>
          <w:color w:val="000000"/>
          <w:sz w:val="22"/>
          <w:szCs w:val="22"/>
        </w:rPr>
      </w:pPr>
    </w:p>
    <w:p w14:paraId="09888F1B" w14:textId="77777777" w:rsidR="004F4FD5" w:rsidRDefault="004F4FD5" w:rsidP="004F4FD5">
      <w:pPr>
        <w:pStyle w:val="Nadpis1"/>
        <w:numPr>
          <w:ilvl w:val="0"/>
          <w:numId w:val="18"/>
        </w:numPr>
        <w:ind w:left="431" w:hanging="431"/>
      </w:pPr>
      <w:r>
        <w:rPr>
          <w:lang w:val="sk"/>
        </w:rPr>
        <w:t>STRANY</w:t>
      </w:r>
    </w:p>
    <w:p w14:paraId="4EE4BAF5" w14:textId="4B37E9C7" w:rsidR="00BE3184" w:rsidRPr="00115159" w:rsidRDefault="001B35AB" w:rsidP="00BE3184">
      <w:pPr>
        <w:jc w:val="both"/>
        <w:rPr>
          <w:rFonts w:ascii="Arial" w:hAnsi="Arial" w:cs="Arial"/>
          <w:sz w:val="22"/>
          <w:szCs w:val="22"/>
          <w:lang w:val="sk-SK"/>
        </w:rPr>
      </w:pPr>
      <w:r>
        <w:rPr>
          <w:rFonts w:ascii="Arial" w:hAnsi="Arial" w:cs="Arial"/>
          <w:b/>
          <w:noProof/>
          <w:sz w:val="22"/>
          <w:szCs w:val="22"/>
          <w:lang w:val="sk"/>
        </w:rPr>
        <w:t xml:space="preserve">Seniorvital,n.o </w:t>
      </w:r>
      <w:r w:rsidR="004F4FD5" w:rsidRPr="00115159">
        <w:rPr>
          <w:rFonts w:ascii="Arial" w:hAnsi="Arial" w:cs="Arial"/>
          <w:b/>
          <w:noProof/>
          <w:sz w:val="22"/>
          <w:szCs w:val="22"/>
          <w:lang w:val="sk"/>
        </w:rPr>
        <w:t xml:space="preserve"> </w:t>
      </w:r>
      <w:r w:rsidR="004F4FD5" w:rsidRPr="00115159">
        <w:rPr>
          <w:rFonts w:ascii="Arial" w:hAnsi="Arial" w:cs="Arial"/>
          <w:sz w:val="22"/>
          <w:szCs w:val="22"/>
          <w:lang w:val="sk"/>
        </w:rPr>
        <w:br/>
      </w:r>
      <w:r w:rsidR="00BE3184" w:rsidRPr="00115159">
        <w:rPr>
          <w:rFonts w:ascii="Arial" w:hAnsi="Arial" w:cs="Arial"/>
          <w:sz w:val="22"/>
          <w:szCs w:val="22"/>
          <w:lang w:val="sk-SK"/>
        </w:rPr>
        <w:t>so sídlom</w:t>
      </w:r>
      <w:r>
        <w:rPr>
          <w:rFonts w:ascii="Arial" w:hAnsi="Arial" w:cs="Arial"/>
          <w:sz w:val="22"/>
          <w:szCs w:val="22"/>
          <w:lang w:val="sk-SK"/>
        </w:rPr>
        <w:t xml:space="preserve">: Pavla </w:t>
      </w:r>
      <w:proofErr w:type="spellStart"/>
      <w:r>
        <w:rPr>
          <w:rFonts w:ascii="Arial" w:hAnsi="Arial" w:cs="Arial"/>
          <w:sz w:val="22"/>
          <w:szCs w:val="22"/>
          <w:lang w:val="sk-SK"/>
        </w:rPr>
        <w:t>Gojdiča</w:t>
      </w:r>
      <w:proofErr w:type="spellEnd"/>
      <w:r>
        <w:rPr>
          <w:rFonts w:ascii="Arial" w:hAnsi="Arial" w:cs="Arial"/>
          <w:sz w:val="22"/>
          <w:szCs w:val="22"/>
          <w:lang w:val="sk-SK"/>
        </w:rPr>
        <w:t xml:space="preserve"> 5, 083 01  Sabinov</w:t>
      </w:r>
      <w:r w:rsidR="00BE3184" w:rsidRPr="00115159">
        <w:rPr>
          <w:rFonts w:ascii="Arial" w:hAnsi="Arial" w:cs="Arial"/>
          <w:sz w:val="22"/>
          <w:szCs w:val="22"/>
          <w:lang w:val="sk-SK"/>
        </w:rPr>
        <w:t xml:space="preserve"> </w:t>
      </w:r>
    </w:p>
    <w:p w14:paraId="37E52577" w14:textId="24BF4E8D" w:rsidR="00BE3184" w:rsidRPr="00115159" w:rsidRDefault="00BE3184" w:rsidP="00BE3184">
      <w:pPr>
        <w:jc w:val="both"/>
        <w:rPr>
          <w:rFonts w:ascii="Arial" w:hAnsi="Arial" w:cs="Arial"/>
          <w:sz w:val="22"/>
          <w:szCs w:val="22"/>
          <w:lang w:val="sk-SK"/>
        </w:rPr>
      </w:pPr>
      <w:r w:rsidRPr="00115159">
        <w:rPr>
          <w:rFonts w:ascii="Arial" w:hAnsi="Arial" w:cs="Arial"/>
          <w:sz w:val="22"/>
          <w:szCs w:val="22"/>
          <w:lang w:val="sk-SK"/>
        </w:rPr>
        <w:t xml:space="preserve">IČO: </w:t>
      </w:r>
      <w:r w:rsidR="001B35AB">
        <w:rPr>
          <w:rFonts w:ascii="Arial" w:hAnsi="Arial" w:cs="Arial"/>
          <w:sz w:val="22"/>
          <w:szCs w:val="22"/>
          <w:lang w:val="sk-SK"/>
        </w:rPr>
        <w:t>3788</w:t>
      </w:r>
      <w:r w:rsidR="00366275">
        <w:rPr>
          <w:rFonts w:ascii="Arial" w:hAnsi="Arial" w:cs="Arial"/>
          <w:sz w:val="22"/>
          <w:szCs w:val="22"/>
          <w:lang w:val="sk-SK"/>
        </w:rPr>
        <w:t>7581</w:t>
      </w:r>
    </w:p>
    <w:p w14:paraId="6CDB259D" w14:textId="297A38E5" w:rsidR="00BE3184" w:rsidRPr="00115159" w:rsidRDefault="00BE3184" w:rsidP="00BE3184">
      <w:pPr>
        <w:jc w:val="both"/>
        <w:rPr>
          <w:rFonts w:ascii="Arial" w:hAnsi="Arial" w:cs="Arial"/>
          <w:sz w:val="22"/>
          <w:szCs w:val="22"/>
          <w:lang w:val="sk-SK"/>
        </w:rPr>
      </w:pPr>
      <w:r w:rsidRPr="00115159">
        <w:rPr>
          <w:rFonts w:ascii="Arial" w:hAnsi="Arial" w:cs="Arial"/>
          <w:sz w:val="22"/>
          <w:szCs w:val="22"/>
          <w:lang w:val="sk-SK"/>
        </w:rPr>
        <w:t xml:space="preserve">zastúpená: </w:t>
      </w:r>
      <w:proofErr w:type="spellStart"/>
      <w:r w:rsidR="005148EA">
        <w:rPr>
          <w:rFonts w:ascii="Arial" w:hAnsi="Arial" w:cs="Arial"/>
          <w:sz w:val="22"/>
          <w:szCs w:val="22"/>
          <w:lang w:val="sk-SK"/>
        </w:rPr>
        <w:t>PaedDr.PhDr</w:t>
      </w:r>
      <w:proofErr w:type="spellEnd"/>
      <w:r w:rsidR="005148EA">
        <w:rPr>
          <w:rFonts w:ascii="Arial" w:hAnsi="Arial" w:cs="Arial"/>
          <w:sz w:val="22"/>
          <w:szCs w:val="22"/>
          <w:lang w:val="sk-SK"/>
        </w:rPr>
        <w:t>. Suchý Jaroslav, riaditeľ</w:t>
      </w:r>
    </w:p>
    <w:p w14:paraId="2E3EDAA4" w14:textId="0A66AAC2" w:rsidR="00BE3184" w:rsidRPr="00115159" w:rsidRDefault="00BE3184" w:rsidP="00BE3184">
      <w:pPr>
        <w:rPr>
          <w:rFonts w:ascii="Arial" w:hAnsi="Arial" w:cs="Arial"/>
          <w:b/>
          <w:sz w:val="22"/>
          <w:szCs w:val="22"/>
          <w:lang w:val="sk-SK"/>
        </w:rPr>
      </w:pPr>
      <w:r w:rsidRPr="00115159">
        <w:rPr>
          <w:rFonts w:ascii="Arial" w:hAnsi="Arial" w:cs="Arial"/>
          <w:sz w:val="22"/>
          <w:szCs w:val="22"/>
          <w:lang w:val="sk-SK"/>
        </w:rPr>
        <w:t xml:space="preserve">kontaktná e-mailová adresa: </w:t>
      </w:r>
      <w:r w:rsidR="00366275">
        <w:rPr>
          <w:rFonts w:ascii="Arial" w:hAnsi="Arial" w:cs="Arial"/>
          <w:sz w:val="22"/>
          <w:szCs w:val="22"/>
          <w:lang w:val="sk-SK"/>
        </w:rPr>
        <w:t>riaditel@seniorvital.sk</w:t>
      </w:r>
      <w:r w:rsidRPr="00115159">
        <w:rPr>
          <w:rFonts w:ascii="Arial" w:hAnsi="Arial" w:cs="Arial"/>
          <w:sz w:val="22"/>
          <w:szCs w:val="22"/>
          <w:lang w:val="sk-SK"/>
        </w:rPr>
        <w:br/>
      </w:r>
      <w:r w:rsidRPr="00115159">
        <w:rPr>
          <w:rFonts w:ascii="Arial" w:hAnsi="Arial" w:cs="Arial"/>
          <w:sz w:val="22"/>
          <w:szCs w:val="22"/>
          <w:lang w:val="sk-SK"/>
        </w:rPr>
        <w:br/>
      </w:r>
      <w:r w:rsidRPr="00115159">
        <w:rPr>
          <w:rFonts w:ascii="Arial" w:hAnsi="Arial" w:cs="Arial"/>
          <w:b/>
          <w:i/>
          <w:color w:val="000000"/>
          <w:sz w:val="22"/>
          <w:szCs w:val="22"/>
          <w:lang w:val="sk-SK"/>
        </w:rPr>
        <w:t>(ďalej v texte zmluvy len ako „objednávateľ“)</w:t>
      </w:r>
    </w:p>
    <w:p w14:paraId="1B2653F9" w14:textId="3C56A0EB" w:rsidR="004F4FD5" w:rsidRPr="00115159" w:rsidRDefault="004F4FD5" w:rsidP="00603270">
      <w:pPr>
        <w:spacing w:line="288" w:lineRule="auto"/>
        <w:rPr>
          <w:rFonts w:ascii="Arial" w:hAnsi="Arial" w:cs="Arial"/>
          <w:sz w:val="22"/>
          <w:szCs w:val="22"/>
        </w:rPr>
      </w:pPr>
    </w:p>
    <w:p w14:paraId="23FC20A6" w14:textId="77777777" w:rsidR="000C4309" w:rsidRPr="00115159" w:rsidRDefault="000C4309" w:rsidP="006E52E4">
      <w:pPr>
        <w:spacing w:line="228" w:lineRule="auto"/>
        <w:rPr>
          <w:rFonts w:ascii="Arial" w:hAnsi="Arial" w:cs="Arial"/>
          <w:b/>
          <w:sz w:val="22"/>
          <w:szCs w:val="22"/>
        </w:rPr>
      </w:pPr>
    </w:p>
    <w:p w14:paraId="1A7D4252" w14:textId="77777777" w:rsidR="000C4309" w:rsidRPr="00115159" w:rsidRDefault="000C4309" w:rsidP="00901C8E">
      <w:pPr>
        <w:rPr>
          <w:rFonts w:ascii="Arial" w:hAnsi="Arial" w:cs="Arial"/>
          <w:sz w:val="22"/>
          <w:szCs w:val="22"/>
        </w:rPr>
      </w:pPr>
      <w:r w:rsidRPr="00115159">
        <w:rPr>
          <w:rFonts w:ascii="Arial" w:hAnsi="Arial" w:cs="Arial"/>
          <w:sz w:val="22"/>
          <w:szCs w:val="22"/>
        </w:rPr>
        <w:t>a</w:t>
      </w:r>
    </w:p>
    <w:p w14:paraId="5265F83D" w14:textId="77777777" w:rsidR="000C4309" w:rsidRPr="00115159" w:rsidRDefault="000C4309" w:rsidP="00901C8E">
      <w:pPr>
        <w:rPr>
          <w:rFonts w:ascii="Arial" w:hAnsi="Arial" w:cs="Arial"/>
          <w:sz w:val="22"/>
          <w:szCs w:val="22"/>
        </w:rPr>
      </w:pPr>
    </w:p>
    <w:p w14:paraId="5D54C88F" w14:textId="73EBAC85" w:rsidR="00115159" w:rsidRPr="00115159" w:rsidRDefault="004F4FD5" w:rsidP="00115159">
      <w:pPr>
        <w:ind w:left="425" w:hanging="425"/>
        <w:rPr>
          <w:rFonts w:ascii="Arial" w:hAnsi="Arial" w:cs="Arial"/>
          <w:b/>
          <w:sz w:val="22"/>
          <w:szCs w:val="22"/>
          <w:lang w:val="sk-SK"/>
        </w:rPr>
      </w:pPr>
      <w:r w:rsidRPr="00115159">
        <w:rPr>
          <w:rFonts w:ascii="Arial" w:hAnsi="Arial" w:cs="Arial"/>
          <w:sz w:val="22"/>
          <w:szCs w:val="22"/>
          <w:lang w:val="sk"/>
        </w:rPr>
        <w:t xml:space="preserve"> </w:t>
      </w:r>
      <w:r w:rsidR="00115159" w:rsidRPr="00115159">
        <w:rPr>
          <w:rFonts w:ascii="Arial" w:hAnsi="Arial" w:cs="Arial"/>
          <w:b/>
          <w:sz w:val="22"/>
          <w:szCs w:val="22"/>
          <w:lang w:val="sk-SK"/>
        </w:rPr>
        <w:t xml:space="preserve">Galileo </w:t>
      </w:r>
      <w:proofErr w:type="spellStart"/>
      <w:r w:rsidR="00115159" w:rsidRPr="00115159">
        <w:rPr>
          <w:rFonts w:ascii="Arial" w:hAnsi="Arial" w:cs="Arial"/>
          <w:b/>
          <w:sz w:val="22"/>
          <w:szCs w:val="22"/>
          <w:lang w:val="sk-SK"/>
        </w:rPr>
        <w:t>Corporation</w:t>
      </w:r>
      <w:proofErr w:type="spellEnd"/>
      <w:r w:rsidR="00115159" w:rsidRPr="00115159">
        <w:rPr>
          <w:rFonts w:ascii="Arial" w:hAnsi="Arial" w:cs="Arial"/>
          <w:b/>
          <w:sz w:val="22"/>
          <w:szCs w:val="22"/>
          <w:lang w:val="sk-SK"/>
        </w:rPr>
        <w:t xml:space="preserve"> </w:t>
      </w:r>
      <w:proofErr w:type="spellStart"/>
      <w:r w:rsidR="00115159" w:rsidRPr="00115159">
        <w:rPr>
          <w:rFonts w:ascii="Arial" w:hAnsi="Arial" w:cs="Arial"/>
          <w:b/>
          <w:sz w:val="22"/>
          <w:szCs w:val="22"/>
          <w:lang w:val="sk-SK"/>
        </w:rPr>
        <w:t>s.r.o</w:t>
      </w:r>
      <w:proofErr w:type="spellEnd"/>
      <w:r w:rsidR="00115159" w:rsidRPr="00115159">
        <w:rPr>
          <w:rFonts w:ascii="Arial" w:hAnsi="Arial" w:cs="Arial"/>
          <w:b/>
          <w:sz w:val="22"/>
          <w:szCs w:val="22"/>
          <w:lang w:val="sk-SK"/>
        </w:rPr>
        <w:t>.</w:t>
      </w:r>
    </w:p>
    <w:p w14:paraId="189EF064"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so sídlom: Čierna Voda 468, 925 06 Čierna Voda</w:t>
      </w:r>
    </w:p>
    <w:p w14:paraId="2478E906"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IČO: 47192941</w:t>
      </w:r>
    </w:p>
    <w:p w14:paraId="4D90439A"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DIČ: 2023788745</w:t>
      </w:r>
    </w:p>
    <w:p w14:paraId="327E3C2B"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 xml:space="preserve">zapísaná v obchodnom registri Okresného súdu Trnava, odd.: </w:t>
      </w:r>
      <w:proofErr w:type="spellStart"/>
      <w:r w:rsidRPr="00115159">
        <w:rPr>
          <w:rFonts w:ascii="Arial" w:hAnsi="Arial" w:cs="Arial"/>
          <w:sz w:val="22"/>
          <w:szCs w:val="22"/>
          <w:lang w:val="sk-SK"/>
        </w:rPr>
        <w:t>Sro</w:t>
      </w:r>
      <w:proofErr w:type="spellEnd"/>
      <w:r w:rsidRPr="00115159">
        <w:rPr>
          <w:rFonts w:ascii="Arial" w:hAnsi="Arial" w:cs="Arial"/>
          <w:sz w:val="22"/>
          <w:szCs w:val="22"/>
          <w:lang w:val="sk-SK"/>
        </w:rPr>
        <w:t xml:space="preserve">, </w:t>
      </w:r>
      <w:proofErr w:type="spellStart"/>
      <w:r w:rsidRPr="00115159">
        <w:rPr>
          <w:rFonts w:ascii="Arial" w:hAnsi="Arial" w:cs="Arial"/>
          <w:sz w:val="22"/>
          <w:szCs w:val="22"/>
          <w:lang w:val="sk-SK"/>
        </w:rPr>
        <w:t>vl.č</w:t>
      </w:r>
      <w:proofErr w:type="spellEnd"/>
      <w:r w:rsidRPr="00115159">
        <w:rPr>
          <w:rFonts w:ascii="Arial" w:hAnsi="Arial" w:cs="Arial"/>
          <w:sz w:val="22"/>
          <w:szCs w:val="22"/>
          <w:lang w:val="sk-SK"/>
        </w:rPr>
        <w:t>.: 37937/T</w:t>
      </w:r>
    </w:p>
    <w:p w14:paraId="2FD71391"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 xml:space="preserve">bankové spojenie: Tatra banka, </w:t>
      </w:r>
      <w:proofErr w:type="spellStart"/>
      <w:r w:rsidRPr="00115159">
        <w:rPr>
          <w:rFonts w:ascii="Arial" w:hAnsi="Arial" w:cs="Arial"/>
          <w:sz w:val="22"/>
          <w:szCs w:val="22"/>
          <w:lang w:val="sk-SK"/>
        </w:rPr>
        <w:t>a.s</w:t>
      </w:r>
      <w:proofErr w:type="spellEnd"/>
      <w:r w:rsidRPr="00115159">
        <w:rPr>
          <w:rFonts w:ascii="Arial" w:hAnsi="Arial" w:cs="Arial"/>
          <w:sz w:val="22"/>
          <w:szCs w:val="22"/>
          <w:lang w:val="sk-SK"/>
        </w:rPr>
        <w:t xml:space="preserve">., </w:t>
      </w:r>
    </w:p>
    <w:p w14:paraId="69166243"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IBAN SK77 1100 0000 0029 2889 6173</w:t>
      </w:r>
    </w:p>
    <w:p w14:paraId="1AC49436"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V zastúpení: Marián Tumma, konateľ spoločnosti</w:t>
      </w:r>
    </w:p>
    <w:p w14:paraId="0276965D" w14:textId="77777777" w:rsidR="00115159" w:rsidRPr="00115159" w:rsidRDefault="00115159" w:rsidP="00115159">
      <w:pPr>
        <w:ind w:left="425" w:hanging="425"/>
        <w:rPr>
          <w:rFonts w:ascii="Arial" w:hAnsi="Arial" w:cs="Arial"/>
          <w:sz w:val="22"/>
          <w:szCs w:val="22"/>
          <w:lang w:val="sk-SK"/>
        </w:rPr>
      </w:pPr>
      <w:r w:rsidRPr="00115159">
        <w:rPr>
          <w:rFonts w:ascii="Arial" w:hAnsi="Arial" w:cs="Arial"/>
          <w:sz w:val="22"/>
          <w:szCs w:val="22"/>
          <w:lang w:val="sk-SK"/>
        </w:rPr>
        <w:t xml:space="preserve">za ktorú koná Silvia </w:t>
      </w:r>
      <w:proofErr w:type="spellStart"/>
      <w:r w:rsidRPr="00115159">
        <w:rPr>
          <w:rFonts w:ascii="Arial" w:hAnsi="Arial" w:cs="Arial"/>
          <w:sz w:val="22"/>
          <w:szCs w:val="22"/>
          <w:lang w:val="sk-SK"/>
        </w:rPr>
        <w:t>Mészárošová</w:t>
      </w:r>
      <w:proofErr w:type="spellEnd"/>
      <w:r w:rsidRPr="00115159">
        <w:rPr>
          <w:rFonts w:ascii="Arial" w:hAnsi="Arial" w:cs="Arial"/>
          <w:sz w:val="22"/>
          <w:szCs w:val="22"/>
          <w:lang w:val="sk-SK"/>
        </w:rPr>
        <w:t>, na základe plnej moci zo dňa 12.5.2022</w:t>
      </w:r>
    </w:p>
    <w:p w14:paraId="1A7330D9" w14:textId="77777777" w:rsidR="00115159" w:rsidRPr="00115159" w:rsidRDefault="00115159" w:rsidP="00115159">
      <w:pPr>
        <w:jc w:val="both"/>
        <w:outlineLvl w:val="6"/>
        <w:rPr>
          <w:rFonts w:ascii="Arial" w:hAnsi="Arial" w:cs="Arial"/>
          <w:b/>
          <w:bCs/>
          <w:vanish/>
          <w:color w:val="175785"/>
          <w:sz w:val="22"/>
          <w:szCs w:val="22"/>
          <w:lang w:val="sk-SK"/>
        </w:rPr>
      </w:pPr>
      <w:r w:rsidRPr="00115159">
        <w:rPr>
          <w:rFonts w:ascii="Arial" w:hAnsi="Arial" w:cs="Arial"/>
          <w:b/>
          <w:bCs/>
          <w:vanish/>
          <w:color w:val="175785"/>
          <w:sz w:val="22"/>
          <w:szCs w:val="22"/>
          <w:lang w:val="sk-SK"/>
        </w:rPr>
        <w:t>Obsah</w:t>
      </w:r>
    </w:p>
    <w:p w14:paraId="5025BE1D" w14:textId="1EECBA4B" w:rsidR="00115159" w:rsidRPr="00115159" w:rsidRDefault="00115159" w:rsidP="00115159">
      <w:pPr>
        <w:jc w:val="both"/>
        <w:rPr>
          <w:rFonts w:ascii="Arial" w:hAnsi="Arial" w:cs="Arial"/>
          <w:b/>
          <w:i/>
          <w:color w:val="000000"/>
          <w:sz w:val="22"/>
          <w:szCs w:val="22"/>
          <w:lang w:val="sk-SK"/>
        </w:rPr>
      </w:pPr>
      <w:bookmarkStart w:id="0" w:name="content_link"/>
      <w:bookmarkEnd w:id="0"/>
      <w:r w:rsidRPr="00115159">
        <w:rPr>
          <w:rFonts w:ascii="Arial" w:hAnsi="Arial" w:cs="Arial"/>
          <w:b/>
          <w:i/>
          <w:color w:val="000000"/>
          <w:sz w:val="22"/>
          <w:szCs w:val="22"/>
          <w:lang w:val="sk-SK"/>
        </w:rPr>
        <w:t>(ďalej v texte zmluvy len ako „</w:t>
      </w:r>
      <w:r w:rsidR="00BB40FA">
        <w:rPr>
          <w:rFonts w:ascii="Arial" w:hAnsi="Arial" w:cs="Arial"/>
          <w:b/>
          <w:i/>
          <w:color w:val="000000"/>
          <w:sz w:val="22"/>
          <w:szCs w:val="22"/>
          <w:lang w:val="sk-SK"/>
        </w:rPr>
        <w:t>poskytovateľ</w:t>
      </w:r>
      <w:r w:rsidRPr="00115159">
        <w:rPr>
          <w:rFonts w:ascii="Arial" w:hAnsi="Arial" w:cs="Arial"/>
          <w:b/>
          <w:i/>
          <w:color w:val="000000"/>
          <w:sz w:val="22"/>
          <w:szCs w:val="22"/>
          <w:lang w:val="sk-SK"/>
        </w:rPr>
        <w:t>“)</w:t>
      </w:r>
    </w:p>
    <w:p w14:paraId="0D352BC1" w14:textId="52FB41BD" w:rsidR="004F4FD5" w:rsidRPr="00115159" w:rsidRDefault="004F4FD5" w:rsidP="00BE3184">
      <w:pPr>
        <w:spacing w:line="288" w:lineRule="auto"/>
        <w:rPr>
          <w:rFonts w:ascii="Arial" w:hAnsi="Arial" w:cs="Arial"/>
          <w:color w:val="000000"/>
          <w:sz w:val="22"/>
          <w:szCs w:val="22"/>
        </w:rPr>
      </w:pPr>
    </w:p>
    <w:p w14:paraId="2CBA7903" w14:textId="77777777" w:rsidR="000C4309" w:rsidRPr="00115159" w:rsidRDefault="000C4309" w:rsidP="00901C8E">
      <w:pPr>
        <w:rPr>
          <w:rFonts w:ascii="Arial" w:hAnsi="Arial" w:cs="Arial"/>
          <w:sz w:val="22"/>
          <w:szCs w:val="22"/>
        </w:rPr>
      </w:pPr>
    </w:p>
    <w:p w14:paraId="0E6C290E" w14:textId="77777777" w:rsidR="004F4FD5" w:rsidRPr="00E6399C" w:rsidRDefault="004F4FD5" w:rsidP="004F4FD5">
      <w:pPr>
        <w:pStyle w:val="Nadpis1"/>
        <w:numPr>
          <w:ilvl w:val="0"/>
          <w:numId w:val="19"/>
        </w:numPr>
        <w:ind w:left="431" w:hanging="431"/>
      </w:pPr>
      <w:r w:rsidRPr="00E6399C">
        <w:rPr>
          <w:lang w:val="sk"/>
        </w:rPr>
        <w:t>Predmet plnenia</w:t>
      </w:r>
    </w:p>
    <w:p w14:paraId="77112FE4" w14:textId="5BE4A4A0" w:rsidR="000C4309" w:rsidRDefault="00E71EE0" w:rsidP="00E71EE0">
      <w:pPr>
        <w:pStyle w:val="Nadpis2"/>
        <w:numPr>
          <w:ilvl w:val="0"/>
          <w:numId w:val="0"/>
        </w:numPr>
      </w:pPr>
      <w:r>
        <w:rPr>
          <w:lang w:val="sk"/>
        </w:rPr>
        <w:t xml:space="preserve">       </w:t>
      </w:r>
      <w:r w:rsidR="004F4FD5" w:rsidRPr="008D6BFA">
        <w:rPr>
          <w:lang w:val="sk"/>
        </w:rPr>
        <w:t xml:space="preserve">Predmetom tejto Zmluvy je záväzok Poskytovateľa vykonať na vlastné náklady a riziko pre </w:t>
      </w:r>
      <w:r>
        <w:rPr>
          <w:lang w:val="sk"/>
        </w:rPr>
        <w:t xml:space="preserve">      </w:t>
      </w:r>
      <w:r w:rsidR="004F4FD5" w:rsidRPr="008D6BFA">
        <w:rPr>
          <w:lang w:val="sk"/>
        </w:rPr>
        <w:t xml:space="preserve">Zákazníka nižšie uvedené dielo - webovú stránku s </w:t>
      </w:r>
      <w:r w:rsidR="004F4FD5" w:rsidRPr="008D6BFA">
        <w:rPr>
          <w:b/>
          <w:lang w:val="sk"/>
        </w:rPr>
        <w:t>prezentáciou www</w:t>
      </w:r>
      <w:r w:rsidR="008C302D">
        <w:rPr>
          <w:b/>
          <w:lang w:val="sk"/>
        </w:rPr>
        <w:t>.seniorvital</w:t>
      </w:r>
      <w:r w:rsidR="004F4FD5" w:rsidRPr="008D6BFA">
        <w:rPr>
          <w:b/>
          <w:lang w:val="sk"/>
        </w:rPr>
        <w:t>.</w:t>
      </w:r>
      <w:r w:rsidR="004F4FD5">
        <w:rPr>
          <w:b/>
          <w:lang w:val="sk"/>
        </w:rPr>
        <w:t>sk</w:t>
      </w:r>
      <w:r w:rsidR="004F4FD5" w:rsidRPr="008D6BFA">
        <w:rPr>
          <w:lang w:val="sk"/>
        </w:rPr>
        <w:t xml:space="preserve"> (ďalej len "Produkt") a povinnosť Zákazníka prevziať dielo a zaplatiť zaň stanovenú cenu. Predmetom zmluvy je aj dodanie redakčného systému poskytovateľom Zákazníkovi</w:t>
      </w:r>
      <w:r w:rsidR="008D6BFA" w:rsidRPr="008D6BFA">
        <w:t>.</w:t>
      </w:r>
    </w:p>
    <w:p w14:paraId="6D8C85DC" w14:textId="77777777" w:rsidR="00700577" w:rsidRPr="00700577" w:rsidRDefault="00700577" w:rsidP="00700577">
      <w:pPr>
        <w:rPr>
          <w:lang w:eastAsia="en-US"/>
        </w:rPr>
      </w:pPr>
    </w:p>
    <w:p w14:paraId="73B9944B" w14:textId="0CBBF0F2" w:rsidR="004F4FD5" w:rsidRDefault="004F4FD5" w:rsidP="008E732C">
      <w:pPr>
        <w:pStyle w:val="Nadpis1"/>
        <w:numPr>
          <w:ilvl w:val="0"/>
          <w:numId w:val="19"/>
        </w:numPr>
      </w:pPr>
      <w:r w:rsidRPr="006E4593">
        <w:rPr>
          <w:lang w:val="sk"/>
        </w:rPr>
        <w:t>Špecifikácie produktu</w:t>
      </w:r>
    </w:p>
    <w:p w14:paraId="317AEF78" w14:textId="159389AF" w:rsidR="004F4FD5" w:rsidRPr="009E26D5" w:rsidRDefault="004F4FD5" w:rsidP="00E71EE0">
      <w:pPr>
        <w:pStyle w:val="Nadpis2"/>
        <w:numPr>
          <w:ilvl w:val="0"/>
          <w:numId w:val="0"/>
        </w:numPr>
        <w:ind w:left="576"/>
      </w:pPr>
      <w:r w:rsidRPr="009C2725">
        <w:rPr>
          <w:lang w:val="sk"/>
        </w:rPr>
        <w:t>Produkt funguje na základe redakčného systému poskytovateľa. Systém na správu obsahu je softvér, ktorý je určený na správu produktu zákazníkom, bez práva na špecifické softvérové vybavenie.</w:t>
      </w:r>
    </w:p>
    <w:p w14:paraId="54418990" w14:textId="77777777" w:rsidR="004F4FD5" w:rsidRPr="009E26D5" w:rsidRDefault="004F4FD5" w:rsidP="009C2725">
      <w:pPr>
        <w:pStyle w:val="Nadpis2"/>
        <w:numPr>
          <w:ilvl w:val="0"/>
          <w:numId w:val="0"/>
        </w:numPr>
        <w:ind w:left="578"/>
      </w:pPr>
      <w:r w:rsidRPr="009E26D5">
        <w:rPr>
          <w:lang w:val="sk"/>
        </w:rPr>
        <w:t>Zdrojový kód redakčného systému Poskytovateľa podlieha ochrane podľa príslušných ustanovení Autorského zákona a predstavuje obchodné tajomstvo Poskytovateľa. Poskytovateľ neposkytuje Zákazníkovi zdrojový kód ani inú spoluprácu za účelom spustenia webovej stránky na inom serveri, ako je server Poskytovateľa.</w:t>
      </w:r>
    </w:p>
    <w:p w14:paraId="79C6D4E5" w14:textId="20E6B185" w:rsidR="009D055E" w:rsidRPr="009E26D5" w:rsidRDefault="009D055E" w:rsidP="00E71EE0">
      <w:pPr>
        <w:pStyle w:val="Nadpis2"/>
        <w:numPr>
          <w:ilvl w:val="0"/>
          <w:numId w:val="0"/>
        </w:numPr>
        <w:ind w:left="578"/>
      </w:pPr>
      <w:r>
        <w:rPr>
          <w:lang w:val="sk"/>
        </w:rPr>
        <w:t>Produkt</w:t>
      </w:r>
      <w:r w:rsidRPr="009E26D5">
        <w:rPr>
          <w:lang w:val="sk"/>
        </w:rPr>
        <w:t xml:space="preserve"> obsahuje všetky funkcionality požadované legislatívou</w:t>
      </w:r>
      <w:r>
        <w:rPr>
          <w:lang w:val="sk"/>
        </w:rPr>
        <w:t xml:space="preserve"> Slovenskej</w:t>
      </w:r>
      <w:r w:rsidRPr="009E26D5">
        <w:rPr>
          <w:lang w:val="sk"/>
        </w:rPr>
        <w:t xml:space="preserve"> republiky.</w:t>
      </w:r>
    </w:p>
    <w:p w14:paraId="5BE2444F" w14:textId="77777777" w:rsidR="009D055E" w:rsidRDefault="009D055E" w:rsidP="00E71EE0">
      <w:pPr>
        <w:pStyle w:val="Nadpis2"/>
        <w:numPr>
          <w:ilvl w:val="0"/>
          <w:numId w:val="0"/>
        </w:numPr>
      </w:pPr>
      <w:r w:rsidRPr="009E26D5">
        <w:rPr>
          <w:iCs/>
          <w:color w:val="000000"/>
          <w:lang w:val="sk"/>
        </w:rPr>
        <w:lastRenderedPageBreak/>
        <w:t xml:space="preserve">Návrh grafického návrhu </w:t>
      </w:r>
      <w:r>
        <w:rPr>
          <w:iCs/>
          <w:color w:val="000000"/>
          <w:lang w:val="sk"/>
        </w:rPr>
        <w:t>produktu</w:t>
      </w:r>
      <w:r w:rsidRPr="009E26D5">
        <w:rPr>
          <w:iCs/>
          <w:color w:val="000000"/>
          <w:lang w:val="sk"/>
        </w:rPr>
        <w:t xml:space="preserve"> (grafické prvky a štruktúra) pripraví </w:t>
      </w:r>
      <w:r>
        <w:rPr>
          <w:lang w:val="sk"/>
        </w:rPr>
        <w:t xml:space="preserve"> </w:t>
      </w:r>
      <w:r>
        <w:rPr>
          <w:iCs/>
          <w:color w:val="000000"/>
          <w:lang w:val="sk"/>
        </w:rPr>
        <w:t>Poskytovateľ</w:t>
      </w:r>
      <w:r w:rsidRPr="009E26D5">
        <w:rPr>
          <w:lang w:val="sk"/>
        </w:rPr>
        <w:t xml:space="preserve"> na základe pokynov Zákazníka. Cena dohodnutá v tejto zmluve zahŕňa jeden grafický návrh produktu pre Zákazníka a jeho spoločné úpravy. Ak požiadavky Zákazníka prekračujú bežný rámec úprav, Poskytovateľ je povinný to oznámiť Zákazníkovi a predložiť na schválenie cenovú kalkuláciu.</w:t>
      </w:r>
    </w:p>
    <w:p w14:paraId="126372ED" w14:textId="77777777" w:rsidR="009D055E" w:rsidRDefault="009D055E" w:rsidP="006355D8">
      <w:pPr>
        <w:rPr>
          <w:lang w:eastAsia="en-US"/>
        </w:rPr>
      </w:pPr>
    </w:p>
    <w:p w14:paraId="0C3CBAFA" w14:textId="77777777" w:rsidR="009D055E" w:rsidRPr="00F14AC3" w:rsidRDefault="009D055E" w:rsidP="006355D8">
      <w:pPr>
        <w:rPr>
          <w:lang w:eastAsia="en-US"/>
        </w:rPr>
      </w:pPr>
    </w:p>
    <w:p w14:paraId="10DDCA3C" w14:textId="77777777" w:rsidR="009D055E" w:rsidRDefault="009D055E" w:rsidP="00E71EE0">
      <w:pPr>
        <w:pStyle w:val="Nadpis2"/>
        <w:numPr>
          <w:ilvl w:val="0"/>
          <w:numId w:val="0"/>
        </w:numPr>
        <w:ind w:left="578" w:hanging="578"/>
      </w:pPr>
      <w:r w:rsidRPr="009E26D5">
        <w:rPr>
          <w:lang w:val="sk"/>
        </w:rPr>
        <w:t>Redakčný systém bude obsahovať nasledovné funkcionality:</w:t>
      </w:r>
    </w:p>
    <w:p w14:paraId="43770247" w14:textId="42F82CCD" w:rsidR="00C523C5" w:rsidRDefault="00C523C5">
      <w:pPr>
        <w:spacing w:after="160" w:line="259" w:lineRule="auto"/>
        <w:rPr>
          <w:rFonts w:ascii="Arial" w:eastAsiaTheme="majorEastAsia" w:hAnsi="Arial" w:cstheme="majorBidi"/>
          <w:bCs/>
          <w:sz w:val="20"/>
          <w:szCs w:val="26"/>
          <w:lang w:eastAsia="en-US"/>
        </w:rPr>
      </w:pPr>
    </w:p>
    <w:p w14:paraId="45DB9342" w14:textId="77777777" w:rsidR="00700577" w:rsidRDefault="00700577">
      <w:pPr>
        <w:spacing w:after="160" w:line="259" w:lineRule="auto"/>
        <w:rPr>
          <w:rFonts w:ascii="Arial" w:eastAsiaTheme="majorEastAsia" w:hAnsi="Arial" w:cstheme="majorBidi"/>
          <w:bCs/>
          <w:sz w:val="20"/>
          <w:szCs w:val="26"/>
          <w:lang w:eastAsia="en-US"/>
        </w:rPr>
      </w:pPr>
    </w:p>
    <w:p w14:paraId="4CFB83A1" w14:textId="77777777" w:rsidR="00E56E8F" w:rsidRPr="008F3CF1" w:rsidRDefault="00E56E8F" w:rsidP="00283A3C">
      <w:pPr>
        <w:ind w:left="426" w:hanging="426"/>
        <w:jc w:val="both"/>
        <w:rPr>
          <w:rFonts w:ascii="Arial" w:hAnsi="Arial" w:cs="Arial"/>
          <w:sz w:val="22"/>
          <w:szCs w:val="22"/>
        </w:rPr>
      </w:pPr>
      <w:r w:rsidRPr="008F3CF1">
        <w:rPr>
          <w:rFonts w:ascii="Arial" w:hAnsi="Arial" w:cs="Arial"/>
          <w:b/>
          <w:sz w:val="22"/>
          <w:szCs w:val="22"/>
          <w:lang w:val="sk"/>
        </w:rPr>
        <w:t>Základné moduly</w:t>
      </w:r>
      <w:r w:rsidRPr="008F3CF1">
        <w:rPr>
          <w:rFonts w:ascii="Arial" w:hAnsi="Arial" w:cs="Arial"/>
          <w:sz w:val="22"/>
          <w:szCs w:val="22"/>
          <w:lang w:val="sk"/>
        </w:rPr>
        <w:t>:</w:t>
      </w:r>
    </w:p>
    <w:p w14:paraId="09827306" w14:textId="77777777" w:rsidR="00F50882" w:rsidRPr="008F3CF1" w:rsidRDefault="00F50882" w:rsidP="00F50882">
      <w:pPr>
        <w:ind w:left="426" w:hanging="426"/>
        <w:jc w:val="both"/>
        <w:rPr>
          <w:rFonts w:ascii="Arial" w:hAnsi="Arial" w:cs="Arial"/>
          <w:sz w:val="22"/>
          <w:szCs w:val="22"/>
        </w:rPr>
      </w:pPr>
    </w:p>
    <w:tbl>
      <w:tblPr>
        <w:tblW w:w="9327" w:type="dxa"/>
        <w:tblInd w:w="-5" w:type="dxa"/>
        <w:tblLayout w:type="fixed"/>
        <w:tblLook w:val="0000" w:firstRow="0" w:lastRow="0" w:firstColumn="0" w:lastColumn="0" w:noHBand="0" w:noVBand="0"/>
      </w:tblPr>
      <w:tblGrid>
        <w:gridCol w:w="4606"/>
        <w:gridCol w:w="4721"/>
      </w:tblGrid>
      <w:tr w:rsidR="00F50882" w:rsidRPr="008F3CF1" w14:paraId="58D0C478" w14:textId="77777777" w:rsidTr="0061572D">
        <w:tc>
          <w:tcPr>
            <w:tcW w:w="4606" w:type="dxa"/>
            <w:tcBorders>
              <w:top w:val="single" w:sz="4" w:space="0" w:color="000000"/>
              <w:left w:val="single" w:sz="4" w:space="0" w:color="000000"/>
              <w:bottom w:val="single" w:sz="4" w:space="0" w:color="000000"/>
            </w:tcBorders>
          </w:tcPr>
          <w:p w14:paraId="6C8367C5" w14:textId="6F255AB9" w:rsidR="00F50882" w:rsidRPr="008F3CF1" w:rsidRDefault="00735FC4" w:rsidP="0061572D">
            <w:pPr>
              <w:snapToGrid w:val="0"/>
              <w:jc w:val="both"/>
              <w:rPr>
                <w:rFonts w:ascii="Arial" w:hAnsi="Arial" w:cs="Arial"/>
                <w:sz w:val="20"/>
                <w:szCs w:val="20"/>
              </w:rPr>
            </w:pPr>
            <w:r w:rsidRPr="008F3CF1">
              <w:rPr>
                <w:rFonts w:ascii="Arial" w:hAnsi="Arial" w:cs="Arial"/>
                <w:b/>
                <w:sz w:val="20"/>
                <w:szCs w:val="20"/>
                <w:lang w:val="sk"/>
              </w:rPr>
              <w:t>Názov</w:t>
            </w:r>
            <w:r w:rsidR="00F50882" w:rsidRPr="008F3CF1">
              <w:rPr>
                <w:rFonts w:ascii="Arial" w:hAnsi="Arial" w:cs="Arial"/>
                <w:b/>
                <w:sz w:val="20"/>
                <w:szCs w:val="20"/>
              </w:rPr>
              <w:t>:</w:t>
            </w:r>
          </w:p>
        </w:tc>
        <w:tc>
          <w:tcPr>
            <w:tcW w:w="4721" w:type="dxa"/>
            <w:tcBorders>
              <w:top w:val="single" w:sz="4" w:space="0" w:color="000000"/>
              <w:left w:val="single" w:sz="4" w:space="0" w:color="000000"/>
              <w:bottom w:val="single" w:sz="4" w:space="0" w:color="000000"/>
              <w:right w:val="single" w:sz="4" w:space="0" w:color="000000"/>
            </w:tcBorders>
          </w:tcPr>
          <w:p w14:paraId="0830F26C" w14:textId="77777777" w:rsidR="00F50882" w:rsidRPr="008F3CF1" w:rsidRDefault="00F50882" w:rsidP="0061572D">
            <w:pPr>
              <w:snapToGrid w:val="0"/>
              <w:jc w:val="both"/>
              <w:rPr>
                <w:rFonts w:ascii="Arial" w:hAnsi="Arial" w:cs="Arial"/>
                <w:sz w:val="20"/>
                <w:szCs w:val="20"/>
              </w:rPr>
            </w:pPr>
            <w:r w:rsidRPr="008F3CF1">
              <w:rPr>
                <w:rFonts w:ascii="Arial" w:hAnsi="Arial" w:cs="Arial"/>
                <w:b/>
                <w:sz w:val="20"/>
                <w:szCs w:val="20"/>
              </w:rPr>
              <w:t>Popis:</w:t>
            </w:r>
          </w:p>
        </w:tc>
      </w:tr>
      <w:tr w:rsidR="00F50882" w:rsidRPr="008F3CF1" w14:paraId="0966F4DB" w14:textId="77777777" w:rsidTr="0061572D">
        <w:tc>
          <w:tcPr>
            <w:tcW w:w="4606" w:type="dxa"/>
            <w:tcBorders>
              <w:top w:val="single" w:sz="4" w:space="0" w:color="000000"/>
              <w:left w:val="single" w:sz="4" w:space="0" w:color="000000"/>
              <w:bottom w:val="single" w:sz="4" w:space="0" w:color="000000"/>
            </w:tcBorders>
          </w:tcPr>
          <w:p w14:paraId="5C0E0203" w14:textId="64174D92"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Štruktúra stránok (editor ponuky)</w:t>
            </w:r>
          </w:p>
        </w:tc>
        <w:tc>
          <w:tcPr>
            <w:tcW w:w="4721" w:type="dxa"/>
            <w:tcBorders>
              <w:top w:val="single" w:sz="4" w:space="0" w:color="000000"/>
              <w:left w:val="single" w:sz="4" w:space="0" w:color="000000"/>
              <w:bottom w:val="single" w:sz="4" w:space="0" w:color="000000"/>
              <w:right w:val="single" w:sz="4" w:space="0" w:color="000000"/>
            </w:tcBorders>
          </w:tcPr>
          <w:p w14:paraId="207025CD" w14:textId="6FD467A7" w:rsidR="00F50882" w:rsidRPr="008F3CF1" w:rsidRDefault="00E0356E" w:rsidP="0061572D">
            <w:pPr>
              <w:snapToGrid w:val="0"/>
              <w:jc w:val="both"/>
              <w:rPr>
                <w:rFonts w:ascii="Arial" w:hAnsi="Arial" w:cs="Arial"/>
                <w:sz w:val="20"/>
                <w:szCs w:val="20"/>
              </w:rPr>
            </w:pPr>
            <w:r w:rsidRPr="008F3CF1">
              <w:rPr>
                <w:rFonts w:ascii="Arial" w:hAnsi="Arial" w:cs="Arial"/>
                <w:sz w:val="20"/>
                <w:szCs w:val="20"/>
                <w:lang w:val="sk"/>
              </w:rPr>
              <w:t>Modul umožňujúci dynamické vytváranie webovej štruktúry.</w:t>
            </w:r>
          </w:p>
        </w:tc>
      </w:tr>
      <w:tr w:rsidR="00F50882" w:rsidRPr="008F3CF1" w14:paraId="7E2E5506" w14:textId="77777777" w:rsidTr="0061572D">
        <w:tc>
          <w:tcPr>
            <w:tcW w:w="4606" w:type="dxa"/>
            <w:tcBorders>
              <w:top w:val="single" w:sz="4" w:space="0" w:color="000000"/>
              <w:left w:val="single" w:sz="4" w:space="0" w:color="000000"/>
              <w:bottom w:val="single" w:sz="4" w:space="0" w:color="000000"/>
            </w:tcBorders>
          </w:tcPr>
          <w:p w14:paraId="4DCC1EB2" w14:textId="305245EA" w:rsidR="00F50882" w:rsidRPr="008F3CF1" w:rsidRDefault="00F50882" w:rsidP="0061572D">
            <w:pPr>
              <w:snapToGrid w:val="0"/>
              <w:jc w:val="both"/>
              <w:rPr>
                <w:rFonts w:ascii="Arial" w:hAnsi="Arial" w:cs="Arial"/>
                <w:sz w:val="20"/>
                <w:szCs w:val="20"/>
              </w:rPr>
            </w:pPr>
            <w:proofErr w:type="spellStart"/>
            <w:r w:rsidRPr="008F3CF1">
              <w:rPr>
                <w:rFonts w:ascii="Arial" w:hAnsi="Arial" w:cs="Arial"/>
                <w:sz w:val="20"/>
                <w:szCs w:val="20"/>
              </w:rPr>
              <w:t>Ú</w:t>
            </w:r>
            <w:r w:rsidR="002E6762" w:rsidRPr="008F3CF1">
              <w:rPr>
                <w:rFonts w:ascii="Arial" w:hAnsi="Arial" w:cs="Arial"/>
                <w:sz w:val="20"/>
                <w:szCs w:val="20"/>
              </w:rPr>
              <w:t>radná</w:t>
            </w:r>
            <w:proofErr w:type="spellEnd"/>
            <w:r w:rsidR="002E6762" w:rsidRPr="008F3CF1">
              <w:rPr>
                <w:rFonts w:ascii="Arial" w:hAnsi="Arial" w:cs="Arial"/>
                <w:sz w:val="20"/>
                <w:szCs w:val="20"/>
              </w:rPr>
              <w:t xml:space="preserve"> </w:t>
            </w:r>
            <w:proofErr w:type="spellStart"/>
            <w:r w:rsidR="002E6762" w:rsidRPr="008F3CF1">
              <w:rPr>
                <w:rFonts w:ascii="Arial" w:hAnsi="Arial" w:cs="Arial"/>
                <w:sz w:val="20"/>
                <w:szCs w:val="20"/>
              </w:rPr>
              <w:t>tabuľa</w:t>
            </w:r>
            <w:proofErr w:type="spellEnd"/>
          </w:p>
        </w:tc>
        <w:tc>
          <w:tcPr>
            <w:tcW w:w="4721" w:type="dxa"/>
            <w:tcBorders>
              <w:top w:val="single" w:sz="4" w:space="0" w:color="000000"/>
              <w:left w:val="single" w:sz="4" w:space="0" w:color="000000"/>
              <w:bottom w:val="single" w:sz="4" w:space="0" w:color="000000"/>
              <w:right w:val="single" w:sz="4" w:space="0" w:color="000000"/>
            </w:tcBorders>
          </w:tcPr>
          <w:p w14:paraId="2AC261CA" w14:textId="064E5C39" w:rsidR="00F50882" w:rsidRPr="008F3CF1" w:rsidRDefault="00E0356E" w:rsidP="0061572D">
            <w:pPr>
              <w:snapToGrid w:val="0"/>
              <w:jc w:val="both"/>
              <w:rPr>
                <w:rFonts w:ascii="Arial" w:hAnsi="Arial" w:cs="Arial"/>
                <w:sz w:val="20"/>
                <w:szCs w:val="20"/>
              </w:rPr>
            </w:pPr>
            <w:r w:rsidRPr="008F3CF1">
              <w:rPr>
                <w:rFonts w:ascii="Arial" w:hAnsi="Arial" w:cs="Arial"/>
                <w:sz w:val="20"/>
                <w:szCs w:val="20"/>
                <w:lang w:val="sk"/>
              </w:rPr>
              <w:t xml:space="preserve">Modul umožňujúci uverejňovať obsah na oficiálnej tabuli podľa platnej legislatívy spôsobom umožňujúcim vzdialený prístup. </w:t>
            </w:r>
          </w:p>
        </w:tc>
      </w:tr>
      <w:tr w:rsidR="00F50882" w:rsidRPr="008F3CF1" w14:paraId="77843CFC" w14:textId="77777777" w:rsidTr="0061572D">
        <w:tc>
          <w:tcPr>
            <w:tcW w:w="4606" w:type="dxa"/>
            <w:tcBorders>
              <w:top w:val="single" w:sz="4" w:space="0" w:color="000000"/>
              <w:left w:val="single" w:sz="4" w:space="0" w:color="000000"/>
              <w:bottom w:val="single" w:sz="4" w:space="0" w:color="000000"/>
            </w:tcBorders>
          </w:tcPr>
          <w:p w14:paraId="5280D4CB" w14:textId="2FA354C5" w:rsidR="00F50882" w:rsidRPr="008F3CF1" w:rsidRDefault="002E6762" w:rsidP="0061572D">
            <w:pPr>
              <w:tabs>
                <w:tab w:val="left" w:pos="2460"/>
              </w:tabs>
              <w:snapToGrid w:val="0"/>
              <w:jc w:val="both"/>
              <w:rPr>
                <w:rFonts w:ascii="Arial" w:hAnsi="Arial" w:cs="Arial"/>
                <w:sz w:val="20"/>
                <w:szCs w:val="20"/>
              </w:rPr>
            </w:pPr>
            <w:r w:rsidRPr="008F3CF1">
              <w:rPr>
                <w:rFonts w:ascii="Arial" w:hAnsi="Arial" w:cs="Arial"/>
                <w:sz w:val="20"/>
                <w:szCs w:val="20"/>
                <w:lang w:val="sk"/>
              </w:rPr>
              <w:t>Elektronická podateľňa</w:t>
            </w:r>
          </w:p>
        </w:tc>
        <w:tc>
          <w:tcPr>
            <w:tcW w:w="4721" w:type="dxa"/>
            <w:tcBorders>
              <w:top w:val="single" w:sz="4" w:space="0" w:color="000000"/>
              <w:left w:val="single" w:sz="4" w:space="0" w:color="000000"/>
              <w:bottom w:val="single" w:sz="4" w:space="0" w:color="000000"/>
              <w:right w:val="single" w:sz="4" w:space="0" w:color="000000"/>
            </w:tcBorders>
          </w:tcPr>
          <w:p w14:paraId="33705546" w14:textId="272E56F1" w:rsidR="00F50882" w:rsidRPr="008F3CF1" w:rsidRDefault="00E0356E" w:rsidP="0061572D">
            <w:pPr>
              <w:snapToGrid w:val="0"/>
              <w:jc w:val="both"/>
              <w:rPr>
                <w:rFonts w:ascii="Arial" w:hAnsi="Arial" w:cs="Arial"/>
                <w:sz w:val="20"/>
                <w:szCs w:val="20"/>
              </w:rPr>
            </w:pPr>
            <w:r w:rsidRPr="008F3CF1">
              <w:rPr>
                <w:rFonts w:ascii="Arial" w:hAnsi="Arial" w:cs="Arial"/>
                <w:sz w:val="20"/>
                <w:szCs w:val="20"/>
                <w:lang w:val="sk"/>
              </w:rPr>
              <w:t>Modul zobrazuje v prehľadnej forme informácie o prevádzkovanom elektronickom registri, jeho podmienkach a termínoch.</w:t>
            </w:r>
          </w:p>
        </w:tc>
      </w:tr>
      <w:tr w:rsidR="00F50882" w:rsidRPr="008F3CF1" w14:paraId="6461D997" w14:textId="77777777" w:rsidTr="0061572D">
        <w:tc>
          <w:tcPr>
            <w:tcW w:w="4606" w:type="dxa"/>
            <w:tcBorders>
              <w:top w:val="single" w:sz="4" w:space="0" w:color="000000"/>
              <w:left w:val="single" w:sz="4" w:space="0" w:color="000000"/>
              <w:bottom w:val="single" w:sz="4" w:space="0" w:color="000000"/>
            </w:tcBorders>
          </w:tcPr>
          <w:p w14:paraId="27249898" w14:textId="1AE41D21"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 xml:space="preserve">Povinné informácie podľa zákona. </w:t>
            </w:r>
            <w:r w:rsidR="000F17A2" w:rsidRPr="008F3CF1">
              <w:rPr>
                <w:rFonts w:ascii="Arial" w:hAnsi="Arial" w:cs="Arial"/>
                <w:sz w:val="20"/>
                <w:szCs w:val="20"/>
                <w:lang w:val="sk"/>
              </w:rPr>
              <w:t>Č.211/2020</w:t>
            </w:r>
            <w:r w:rsidR="008F3CF1" w:rsidRPr="008F3CF1">
              <w:rPr>
                <w:rFonts w:ascii="Arial" w:hAnsi="Arial" w:cs="Arial"/>
                <w:sz w:val="20"/>
                <w:szCs w:val="20"/>
                <w:lang w:val="sk"/>
              </w:rPr>
              <w:t xml:space="preserve"> </w:t>
            </w:r>
            <w:proofErr w:type="spellStart"/>
            <w:r w:rsidR="008F3CF1" w:rsidRPr="008F3CF1">
              <w:rPr>
                <w:rFonts w:ascii="Arial" w:hAnsi="Arial" w:cs="Arial"/>
                <w:sz w:val="20"/>
                <w:szCs w:val="20"/>
                <w:lang w:val="sk"/>
              </w:rPr>
              <w:t>Z.z</w:t>
            </w:r>
            <w:proofErr w:type="spellEnd"/>
            <w:r w:rsidRPr="008F3CF1">
              <w:rPr>
                <w:rFonts w:ascii="Arial" w:hAnsi="Arial" w:cs="Arial"/>
                <w:sz w:val="20"/>
                <w:szCs w:val="20"/>
                <w:lang w:val="sk"/>
              </w:rPr>
              <w:t>.</w:t>
            </w:r>
          </w:p>
        </w:tc>
        <w:tc>
          <w:tcPr>
            <w:tcW w:w="4721" w:type="dxa"/>
            <w:tcBorders>
              <w:top w:val="single" w:sz="4" w:space="0" w:color="000000"/>
              <w:left w:val="single" w:sz="4" w:space="0" w:color="000000"/>
              <w:bottom w:val="single" w:sz="4" w:space="0" w:color="000000"/>
              <w:right w:val="single" w:sz="4" w:space="0" w:color="000000"/>
            </w:tcBorders>
          </w:tcPr>
          <w:p w14:paraId="41FEBB3D" w14:textId="0BCE1ABF" w:rsidR="00F50882" w:rsidRPr="008F3CF1" w:rsidRDefault="00E0356E" w:rsidP="0061572D">
            <w:pPr>
              <w:snapToGrid w:val="0"/>
              <w:jc w:val="both"/>
              <w:rPr>
                <w:rFonts w:ascii="Arial" w:hAnsi="Arial" w:cs="Arial"/>
                <w:sz w:val="20"/>
                <w:szCs w:val="20"/>
              </w:rPr>
            </w:pPr>
            <w:r w:rsidRPr="008F3CF1">
              <w:rPr>
                <w:rFonts w:ascii="Arial" w:hAnsi="Arial" w:cs="Arial"/>
                <w:sz w:val="20"/>
                <w:szCs w:val="20"/>
                <w:lang w:val="sk"/>
              </w:rPr>
              <w:t>Modul s jasným 17-bodovým náčrtom vrátane všetkých podkapitol podľa zákona o slobodnom prístupe k informáciám.</w:t>
            </w:r>
          </w:p>
        </w:tc>
      </w:tr>
      <w:tr w:rsidR="00F50882" w:rsidRPr="008F3CF1" w14:paraId="4E09B815" w14:textId="77777777" w:rsidTr="0061572D">
        <w:tc>
          <w:tcPr>
            <w:tcW w:w="4606" w:type="dxa"/>
            <w:tcBorders>
              <w:top w:val="single" w:sz="4" w:space="0" w:color="000000"/>
              <w:left w:val="single" w:sz="4" w:space="0" w:color="000000"/>
              <w:bottom w:val="single" w:sz="4" w:space="0" w:color="000000"/>
            </w:tcBorders>
          </w:tcPr>
          <w:p w14:paraId="18E56C2C" w14:textId="5FC40DDC"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Dátum poslednej aktualizácie</w:t>
            </w:r>
          </w:p>
        </w:tc>
        <w:tc>
          <w:tcPr>
            <w:tcW w:w="4721" w:type="dxa"/>
            <w:tcBorders>
              <w:top w:val="single" w:sz="4" w:space="0" w:color="000000"/>
              <w:left w:val="single" w:sz="4" w:space="0" w:color="000000"/>
              <w:bottom w:val="single" w:sz="4" w:space="0" w:color="000000"/>
              <w:right w:val="single" w:sz="4" w:space="0" w:color="000000"/>
            </w:tcBorders>
          </w:tcPr>
          <w:p w14:paraId="34738031" w14:textId="1BC66502" w:rsidR="00F50882" w:rsidRPr="008F3CF1" w:rsidRDefault="00E0356E" w:rsidP="0061572D">
            <w:pPr>
              <w:snapToGrid w:val="0"/>
              <w:jc w:val="both"/>
              <w:rPr>
                <w:rFonts w:ascii="Arial" w:hAnsi="Arial" w:cs="Arial"/>
                <w:sz w:val="20"/>
                <w:szCs w:val="20"/>
              </w:rPr>
            </w:pPr>
            <w:r w:rsidRPr="008F3CF1">
              <w:rPr>
                <w:rFonts w:ascii="Arial" w:hAnsi="Arial" w:cs="Arial"/>
                <w:sz w:val="20"/>
                <w:szCs w:val="20"/>
                <w:lang w:val="sk"/>
              </w:rPr>
              <w:t>Modul, ktorý automaticky zobrazuje dátum poslednej aktualizácie stránky.</w:t>
            </w:r>
          </w:p>
        </w:tc>
      </w:tr>
      <w:tr w:rsidR="00F50882" w:rsidRPr="008F3CF1" w14:paraId="24F4C53E" w14:textId="77777777" w:rsidTr="0061572D">
        <w:tc>
          <w:tcPr>
            <w:tcW w:w="4606" w:type="dxa"/>
            <w:tcBorders>
              <w:top w:val="single" w:sz="4" w:space="0" w:color="000000"/>
              <w:left w:val="single" w:sz="4" w:space="0" w:color="000000"/>
              <w:bottom w:val="single" w:sz="4" w:space="0" w:color="000000"/>
            </w:tcBorders>
          </w:tcPr>
          <w:p w14:paraId="65E7E720" w14:textId="52DBF6F5"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Galéria</w:t>
            </w:r>
          </w:p>
        </w:tc>
        <w:tc>
          <w:tcPr>
            <w:tcW w:w="4721" w:type="dxa"/>
            <w:tcBorders>
              <w:top w:val="single" w:sz="4" w:space="0" w:color="000000"/>
              <w:left w:val="single" w:sz="4" w:space="0" w:color="000000"/>
              <w:bottom w:val="single" w:sz="4" w:space="0" w:color="000000"/>
              <w:right w:val="single" w:sz="4" w:space="0" w:color="000000"/>
            </w:tcBorders>
          </w:tcPr>
          <w:p w14:paraId="0C9AAD3D" w14:textId="001F2015" w:rsidR="00F50882" w:rsidRPr="008F3CF1" w:rsidRDefault="00D84064" w:rsidP="0061572D">
            <w:pPr>
              <w:snapToGrid w:val="0"/>
              <w:jc w:val="both"/>
              <w:rPr>
                <w:rFonts w:ascii="Arial" w:hAnsi="Arial" w:cs="Arial"/>
                <w:color w:val="000000"/>
                <w:sz w:val="20"/>
                <w:szCs w:val="20"/>
              </w:rPr>
            </w:pPr>
            <w:r w:rsidRPr="008F3CF1">
              <w:rPr>
                <w:rFonts w:ascii="Arial" w:hAnsi="Arial" w:cs="Arial"/>
                <w:color w:val="000000"/>
                <w:sz w:val="20"/>
                <w:szCs w:val="20"/>
                <w:lang w:val="sk"/>
              </w:rPr>
              <w:t>Modul, ktorý umožňuje vkladať, pomenovávať a organizovať fotografie jednotným a kolektívnym spôsobom. Umožňuje nastaviť spôsob triedenia a zobrazovania jednotlivých galérií individuálne.</w:t>
            </w:r>
          </w:p>
        </w:tc>
      </w:tr>
      <w:tr w:rsidR="00F50882" w:rsidRPr="008F3CF1" w14:paraId="7E472E8B" w14:textId="77777777" w:rsidTr="0061572D">
        <w:tc>
          <w:tcPr>
            <w:tcW w:w="4606" w:type="dxa"/>
            <w:tcBorders>
              <w:top w:val="single" w:sz="4" w:space="0" w:color="000000"/>
              <w:left w:val="single" w:sz="4" w:space="0" w:color="000000"/>
              <w:bottom w:val="single" w:sz="4" w:space="0" w:color="000000"/>
            </w:tcBorders>
          </w:tcPr>
          <w:p w14:paraId="5D3FAB52" w14:textId="46657559"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Kalendár podujatí</w:t>
            </w:r>
          </w:p>
        </w:tc>
        <w:tc>
          <w:tcPr>
            <w:tcW w:w="4721" w:type="dxa"/>
            <w:tcBorders>
              <w:top w:val="single" w:sz="4" w:space="0" w:color="000000"/>
              <w:left w:val="single" w:sz="4" w:space="0" w:color="000000"/>
              <w:bottom w:val="single" w:sz="4" w:space="0" w:color="000000"/>
              <w:right w:val="single" w:sz="4" w:space="0" w:color="000000"/>
            </w:tcBorders>
          </w:tcPr>
          <w:p w14:paraId="6E9C53C9" w14:textId="366A85AE" w:rsidR="00F50882" w:rsidRPr="008F3CF1" w:rsidRDefault="00D84064" w:rsidP="0061572D">
            <w:pPr>
              <w:jc w:val="both"/>
              <w:rPr>
                <w:rFonts w:ascii="Arial" w:hAnsi="Arial" w:cs="Arial"/>
                <w:color w:val="000000"/>
                <w:sz w:val="20"/>
                <w:szCs w:val="20"/>
              </w:rPr>
            </w:pPr>
            <w:r w:rsidRPr="008F3CF1">
              <w:rPr>
                <w:rFonts w:ascii="Arial" w:hAnsi="Arial" w:cs="Arial"/>
                <w:color w:val="000000"/>
                <w:sz w:val="20"/>
                <w:szCs w:val="20"/>
                <w:lang w:val="sk"/>
              </w:rPr>
              <w:t>Modul zobrazuje v prehľadnej forme a pomocou filtrov prehľad kultúrnych alebo športových podujatí chronologicky zoradených.</w:t>
            </w:r>
          </w:p>
        </w:tc>
      </w:tr>
      <w:tr w:rsidR="00F50882" w:rsidRPr="008F3CF1" w14:paraId="657F6C66" w14:textId="77777777" w:rsidTr="0061572D">
        <w:tc>
          <w:tcPr>
            <w:tcW w:w="4606" w:type="dxa"/>
            <w:tcBorders>
              <w:top w:val="single" w:sz="4" w:space="0" w:color="000000"/>
              <w:left w:val="single" w:sz="4" w:space="0" w:color="000000"/>
              <w:bottom w:val="single" w:sz="4" w:space="0" w:color="000000"/>
            </w:tcBorders>
          </w:tcPr>
          <w:p w14:paraId="0BD17353" w14:textId="583F2B2D"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Mapa stránok</w:t>
            </w:r>
          </w:p>
        </w:tc>
        <w:tc>
          <w:tcPr>
            <w:tcW w:w="4721" w:type="dxa"/>
            <w:tcBorders>
              <w:top w:val="single" w:sz="4" w:space="0" w:color="000000"/>
              <w:left w:val="single" w:sz="4" w:space="0" w:color="000000"/>
              <w:bottom w:val="single" w:sz="4" w:space="0" w:color="000000"/>
              <w:right w:val="single" w:sz="4" w:space="0" w:color="000000"/>
            </w:tcBorders>
          </w:tcPr>
          <w:p w14:paraId="7D41EF1F" w14:textId="0EF44EE9" w:rsidR="00F50882" w:rsidRPr="008F3CF1" w:rsidRDefault="00D84064" w:rsidP="0061572D">
            <w:pPr>
              <w:jc w:val="both"/>
              <w:rPr>
                <w:rFonts w:ascii="Arial" w:hAnsi="Arial" w:cs="Arial"/>
                <w:color w:val="000000"/>
                <w:sz w:val="20"/>
                <w:szCs w:val="20"/>
              </w:rPr>
            </w:pPr>
            <w:r w:rsidRPr="008F3CF1">
              <w:rPr>
                <w:rFonts w:ascii="Arial" w:hAnsi="Arial" w:cs="Arial"/>
                <w:color w:val="000000"/>
                <w:sz w:val="20"/>
                <w:szCs w:val="20"/>
                <w:lang w:val="sk"/>
              </w:rPr>
              <w:t>Modul umožňuje zobraziť kompletnú štruktúru vo forme dynamickej mapy (stromu) všetkých položiek menu.</w:t>
            </w:r>
          </w:p>
        </w:tc>
      </w:tr>
      <w:tr w:rsidR="00F50882" w:rsidRPr="008F3CF1" w14:paraId="0F6AF110" w14:textId="77777777" w:rsidTr="0061572D">
        <w:tc>
          <w:tcPr>
            <w:tcW w:w="4606" w:type="dxa"/>
            <w:tcBorders>
              <w:top w:val="single" w:sz="4" w:space="0" w:color="000000"/>
              <w:left w:val="single" w:sz="4" w:space="0" w:color="000000"/>
              <w:bottom w:val="single" w:sz="4" w:space="0" w:color="000000"/>
            </w:tcBorders>
          </w:tcPr>
          <w:p w14:paraId="646E73DF" w14:textId="24B05F3C" w:rsidR="00F50882" w:rsidRPr="008F3CF1" w:rsidRDefault="002E6762" w:rsidP="0061572D">
            <w:pPr>
              <w:snapToGrid w:val="0"/>
              <w:jc w:val="both"/>
              <w:rPr>
                <w:rFonts w:ascii="Arial" w:hAnsi="Arial" w:cs="Arial"/>
                <w:sz w:val="20"/>
                <w:szCs w:val="20"/>
              </w:rPr>
            </w:pPr>
            <w:r w:rsidRPr="008F3CF1">
              <w:rPr>
                <w:rFonts w:ascii="Arial" w:hAnsi="Arial" w:cs="Arial"/>
                <w:sz w:val="20"/>
                <w:szCs w:val="20"/>
                <w:lang w:val="sk"/>
              </w:rPr>
              <w:t>Textový editor</w:t>
            </w:r>
          </w:p>
        </w:tc>
        <w:tc>
          <w:tcPr>
            <w:tcW w:w="4721" w:type="dxa"/>
            <w:tcBorders>
              <w:top w:val="single" w:sz="4" w:space="0" w:color="000000"/>
              <w:left w:val="single" w:sz="4" w:space="0" w:color="000000"/>
              <w:bottom w:val="single" w:sz="4" w:space="0" w:color="000000"/>
              <w:right w:val="single" w:sz="4" w:space="0" w:color="000000"/>
            </w:tcBorders>
          </w:tcPr>
          <w:p w14:paraId="7C6024A6" w14:textId="5117053D" w:rsidR="00F50882" w:rsidRPr="008F3CF1" w:rsidRDefault="005F55D7" w:rsidP="0061572D">
            <w:pPr>
              <w:jc w:val="both"/>
              <w:rPr>
                <w:rFonts w:ascii="Arial" w:hAnsi="Arial" w:cs="Arial"/>
                <w:color w:val="000000"/>
                <w:sz w:val="20"/>
                <w:szCs w:val="20"/>
              </w:rPr>
            </w:pPr>
            <w:r w:rsidRPr="008F3CF1">
              <w:rPr>
                <w:rFonts w:ascii="Arial" w:hAnsi="Arial" w:cs="Arial"/>
                <w:color w:val="000000"/>
                <w:sz w:val="20"/>
                <w:szCs w:val="20"/>
                <w:lang w:val="sk"/>
              </w:rPr>
              <w:t>Základný modul umožňujúci písanie a formátovanie textov, vkladanie obrázkov, súborov.</w:t>
            </w:r>
          </w:p>
        </w:tc>
      </w:tr>
      <w:tr w:rsidR="00F50882" w:rsidRPr="008F3CF1" w14:paraId="27FF92B4" w14:textId="77777777" w:rsidTr="0061572D">
        <w:tc>
          <w:tcPr>
            <w:tcW w:w="4606" w:type="dxa"/>
            <w:tcBorders>
              <w:top w:val="single" w:sz="4" w:space="0" w:color="000000"/>
              <w:left w:val="single" w:sz="4" w:space="0" w:color="000000"/>
              <w:bottom w:val="single" w:sz="4" w:space="0" w:color="000000"/>
            </w:tcBorders>
          </w:tcPr>
          <w:p w14:paraId="14AEB6ED" w14:textId="323849C8" w:rsidR="00F50882" w:rsidRPr="008F3CF1" w:rsidRDefault="00D90ACB" w:rsidP="0061572D">
            <w:pPr>
              <w:snapToGrid w:val="0"/>
              <w:jc w:val="both"/>
              <w:rPr>
                <w:rFonts w:ascii="Arial" w:hAnsi="Arial" w:cs="Arial"/>
                <w:sz w:val="20"/>
                <w:szCs w:val="20"/>
              </w:rPr>
            </w:pPr>
            <w:r w:rsidRPr="008F3CF1">
              <w:rPr>
                <w:rFonts w:ascii="Arial" w:hAnsi="Arial" w:cs="Arial"/>
                <w:sz w:val="20"/>
                <w:szCs w:val="20"/>
                <w:lang w:val="sk"/>
              </w:rPr>
              <w:t>Kontaktný formulár</w:t>
            </w:r>
          </w:p>
        </w:tc>
        <w:tc>
          <w:tcPr>
            <w:tcW w:w="4721" w:type="dxa"/>
            <w:tcBorders>
              <w:top w:val="single" w:sz="4" w:space="0" w:color="000000"/>
              <w:left w:val="single" w:sz="4" w:space="0" w:color="000000"/>
              <w:bottom w:val="single" w:sz="4" w:space="0" w:color="000000"/>
              <w:right w:val="single" w:sz="4" w:space="0" w:color="000000"/>
            </w:tcBorders>
          </w:tcPr>
          <w:p w14:paraId="0DAC59D9" w14:textId="1FA29BF4" w:rsidR="00F50882" w:rsidRPr="008F3CF1" w:rsidRDefault="005F55D7" w:rsidP="0061572D">
            <w:pPr>
              <w:jc w:val="both"/>
              <w:rPr>
                <w:rFonts w:ascii="Arial" w:hAnsi="Arial" w:cs="Arial"/>
                <w:color w:val="000000"/>
                <w:sz w:val="20"/>
                <w:szCs w:val="20"/>
              </w:rPr>
            </w:pPr>
            <w:r w:rsidRPr="008F3CF1">
              <w:rPr>
                <w:rFonts w:ascii="Arial" w:hAnsi="Arial" w:cs="Arial"/>
                <w:sz w:val="20"/>
                <w:szCs w:val="20"/>
                <w:lang w:val="sk"/>
              </w:rPr>
              <w:t>Modul umožňujúci odoslanie dotazu správcovi webu bez nutnosti použitia vlastného e-mailového účtu.</w:t>
            </w:r>
          </w:p>
        </w:tc>
      </w:tr>
      <w:tr w:rsidR="00F50882" w:rsidRPr="008F3CF1" w14:paraId="5E2444BE" w14:textId="77777777" w:rsidTr="0061572D">
        <w:tc>
          <w:tcPr>
            <w:tcW w:w="4606" w:type="dxa"/>
            <w:tcBorders>
              <w:top w:val="single" w:sz="4" w:space="0" w:color="000000"/>
              <w:left w:val="single" w:sz="4" w:space="0" w:color="000000"/>
              <w:bottom w:val="single" w:sz="4" w:space="0" w:color="000000"/>
            </w:tcBorders>
          </w:tcPr>
          <w:p w14:paraId="12ABD810" w14:textId="2161243E" w:rsidR="00F50882" w:rsidRPr="008F3CF1" w:rsidRDefault="00D90ACB" w:rsidP="0061572D">
            <w:pPr>
              <w:snapToGrid w:val="0"/>
              <w:jc w:val="both"/>
              <w:rPr>
                <w:rFonts w:ascii="Arial" w:hAnsi="Arial" w:cs="Arial"/>
                <w:sz w:val="20"/>
                <w:szCs w:val="20"/>
              </w:rPr>
            </w:pPr>
            <w:r w:rsidRPr="008F3CF1">
              <w:rPr>
                <w:rFonts w:ascii="Arial" w:hAnsi="Arial" w:cs="Arial"/>
                <w:sz w:val="20"/>
                <w:szCs w:val="20"/>
                <w:lang w:val="sk"/>
              </w:rPr>
              <w:t>Predpoveď počasia</w:t>
            </w:r>
          </w:p>
        </w:tc>
        <w:tc>
          <w:tcPr>
            <w:tcW w:w="4721" w:type="dxa"/>
            <w:tcBorders>
              <w:top w:val="single" w:sz="4" w:space="0" w:color="000000"/>
              <w:left w:val="single" w:sz="4" w:space="0" w:color="000000"/>
              <w:bottom w:val="single" w:sz="4" w:space="0" w:color="000000"/>
              <w:right w:val="single" w:sz="4" w:space="0" w:color="000000"/>
            </w:tcBorders>
          </w:tcPr>
          <w:p w14:paraId="658C9B07" w14:textId="0FE6F68F" w:rsidR="00F50882" w:rsidRPr="008F3CF1" w:rsidRDefault="005F55D7" w:rsidP="0061572D">
            <w:pPr>
              <w:jc w:val="both"/>
              <w:rPr>
                <w:rFonts w:ascii="Arial" w:hAnsi="Arial" w:cs="Arial"/>
                <w:color w:val="000000"/>
                <w:sz w:val="20"/>
                <w:szCs w:val="20"/>
              </w:rPr>
            </w:pPr>
            <w:r w:rsidRPr="008F3CF1">
              <w:rPr>
                <w:rFonts w:ascii="Arial" w:hAnsi="Arial" w:cs="Arial"/>
                <w:color w:val="000000"/>
                <w:sz w:val="20"/>
                <w:szCs w:val="20"/>
                <w:lang w:val="sk"/>
              </w:rPr>
              <w:t>Modul zobrazuje aktuálny stav počasia a miestnu predpoveď na 3 dni vopred pomocou grafického symbolu a krátkeho textového štítku.</w:t>
            </w:r>
          </w:p>
        </w:tc>
      </w:tr>
      <w:tr w:rsidR="00F50882" w:rsidRPr="008F3CF1" w14:paraId="32791015" w14:textId="77777777" w:rsidTr="0061572D">
        <w:tc>
          <w:tcPr>
            <w:tcW w:w="4606" w:type="dxa"/>
            <w:tcBorders>
              <w:top w:val="single" w:sz="4" w:space="0" w:color="000000"/>
              <w:left w:val="single" w:sz="4" w:space="0" w:color="000000"/>
              <w:bottom w:val="single" w:sz="4" w:space="0" w:color="000000"/>
            </w:tcBorders>
          </w:tcPr>
          <w:p w14:paraId="306E07C3" w14:textId="390582C3" w:rsidR="00F50882" w:rsidRPr="008F3CF1" w:rsidRDefault="00D90ACB" w:rsidP="0061572D">
            <w:pPr>
              <w:snapToGrid w:val="0"/>
              <w:jc w:val="both"/>
              <w:rPr>
                <w:rFonts w:ascii="Arial" w:hAnsi="Arial" w:cs="Arial"/>
                <w:sz w:val="20"/>
                <w:szCs w:val="20"/>
              </w:rPr>
            </w:pPr>
            <w:r w:rsidRPr="008F3CF1">
              <w:rPr>
                <w:rFonts w:ascii="Arial" w:hAnsi="Arial" w:cs="Arial"/>
                <w:sz w:val="20"/>
                <w:szCs w:val="20"/>
                <w:lang w:val="sk"/>
              </w:rPr>
              <w:t>Štatistika</w:t>
            </w:r>
          </w:p>
        </w:tc>
        <w:tc>
          <w:tcPr>
            <w:tcW w:w="4721" w:type="dxa"/>
            <w:tcBorders>
              <w:top w:val="single" w:sz="4" w:space="0" w:color="000000"/>
              <w:left w:val="single" w:sz="4" w:space="0" w:color="000000"/>
              <w:bottom w:val="single" w:sz="4" w:space="0" w:color="000000"/>
              <w:right w:val="single" w:sz="4" w:space="0" w:color="000000"/>
            </w:tcBorders>
          </w:tcPr>
          <w:p w14:paraId="082C9C69" w14:textId="42A2E00F" w:rsidR="00F50882" w:rsidRPr="008F3CF1" w:rsidRDefault="005F55D7" w:rsidP="0061572D">
            <w:pPr>
              <w:jc w:val="both"/>
              <w:rPr>
                <w:rFonts w:ascii="Arial" w:hAnsi="Arial" w:cs="Arial"/>
                <w:color w:val="000000"/>
                <w:sz w:val="20"/>
                <w:szCs w:val="20"/>
              </w:rPr>
            </w:pPr>
            <w:r w:rsidRPr="008F3CF1">
              <w:rPr>
                <w:rFonts w:ascii="Arial" w:hAnsi="Arial" w:cs="Arial"/>
                <w:color w:val="000000"/>
                <w:sz w:val="20"/>
                <w:szCs w:val="20"/>
                <w:lang w:val="sk"/>
              </w:rPr>
              <w:t>Modul umožňujúci zobrazenie prístupových štatistík jednotlivých návštevníkov v grafickej podobe. Medzi sledované parametre patria napríklad denné, mesačné a ročné návštevy jedinečných a opakujúcich sa návštevníkov, najčastejšie navštevované sekcie webovej stránky, priemerná dĺžka návštev, fulltextové robotické prístupy, prichádzajúce URL adresy, frekvencia vyhľadávaných fráz, frekvencia internetových prehliadačov</w:t>
            </w:r>
            <w:r w:rsidR="00F50882" w:rsidRPr="008F3CF1">
              <w:rPr>
                <w:rFonts w:ascii="Arial" w:hAnsi="Arial" w:cs="Arial"/>
                <w:color w:val="000000"/>
                <w:sz w:val="20"/>
                <w:szCs w:val="20"/>
              </w:rPr>
              <w:t>.</w:t>
            </w:r>
          </w:p>
        </w:tc>
      </w:tr>
      <w:tr w:rsidR="00F50882" w:rsidRPr="009C1263" w14:paraId="2C43BE7B" w14:textId="77777777" w:rsidTr="0061572D">
        <w:tc>
          <w:tcPr>
            <w:tcW w:w="4606" w:type="dxa"/>
            <w:tcBorders>
              <w:top w:val="single" w:sz="4" w:space="0" w:color="000000"/>
              <w:left w:val="single" w:sz="4" w:space="0" w:color="000000"/>
              <w:bottom w:val="single" w:sz="4" w:space="0" w:color="000000"/>
            </w:tcBorders>
          </w:tcPr>
          <w:p w14:paraId="696AC859" w14:textId="78065C8F" w:rsidR="00F50882" w:rsidRPr="009C1263" w:rsidRDefault="00D90ACB" w:rsidP="0061572D">
            <w:pPr>
              <w:snapToGrid w:val="0"/>
              <w:jc w:val="both"/>
              <w:rPr>
                <w:rFonts w:ascii="Arial" w:hAnsi="Arial" w:cs="Arial"/>
                <w:sz w:val="20"/>
                <w:szCs w:val="20"/>
              </w:rPr>
            </w:pPr>
            <w:r w:rsidRPr="009C1263">
              <w:rPr>
                <w:rFonts w:ascii="Arial" w:hAnsi="Arial" w:cs="Arial"/>
                <w:sz w:val="20"/>
                <w:szCs w:val="20"/>
                <w:lang w:val="sk"/>
              </w:rPr>
              <w:lastRenderedPageBreak/>
              <w:t>Správy</w:t>
            </w:r>
          </w:p>
        </w:tc>
        <w:tc>
          <w:tcPr>
            <w:tcW w:w="4721" w:type="dxa"/>
            <w:tcBorders>
              <w:top w:val="single" w:sz="4" w:space="0" w:color="000000"/>
              <w:left w:val="single" w:sz="4" w:space="0" w:color="000000"/>
              <w:bottom w:val="single" w:sz="4" w:space="0" w:color="000000"/>
              <w:right w:val="single" w:sz="4" w:space="0" w:color="000000"/>
            </w:tcBorders>
          </w:tcPr>
          <w:p w14:paraId="4094EC8D" w14:textId="1743D3F0" w:rsidR="00F50882" w:rsidRPr="009C1263" w:rsidRDefault="005F55D7" w:rsidP="0061572D">
            <w:pPr>
              <w:jc w:val="both"/>
              <w:rPr>
                <w:rFonts w:ascii="Arial" w:hAnsi="Arial" w:cs="Arial"/>
                <w:color w:val="000000"/>
                <w:sz w:val="20"/>
                <w:szCs w:val="20"/>
              </w:rPr>
            </w:pPr>
            <w:r w:rsidRPr="009C1263">
              <w:rPr>
                <w:rFonts w:ascii="Arial" w:hAnsi="Arial" w:cs="Arial"/>
                <w:color w:val="000000"/>
                <w:sz w:val="20"/>
                <w:szCs w:val="20"/>
                <w:lang w:val="sk"/>
              </w:rPr>
              <w:t>Modul zobrazujúci informácie vo forme vyhlásenia so sprievodnou fotografiou, anotáciou a hlavnými informáciami</w:t>
            </w:r>
            <w:r w:rsidR="00F50882" w:rsidRPr="009C1263">
              <w:rPr>
                <w:rFonts w:ascii="Arial" w:hAnsi="Arial" w:cs="Arial"/>
                <w:color w:val="000000"/>
                <w:sz w:val="20"/>
                <w:szCs w:val="20"/>
              </w:rPr>
              <w:t>.</w:t>
            </w:r>
          </w:p>
        </w:tc>
      </w:tr>
      <w:tr w:rsidR="00F50882" w:rsidRPr="009C1263" w14:paraId="033752FE" w14:textId="77777777" w:rsidTr="0061572D">
        <w:tc>
          <w:tcPr>
            <w:tcW w:w="4606" w:type="dxa"/>
            <w:tcBorders>
              <w:top w:val="single" w:sz="4" w:space="0" w:color="000000"/>
              <w:left w:val="single" w:sz="4" w:space="0" w:color="000000"/>
              <w:bottom w:val="single" w:sz="4" w:space="0" w:color="000000"/>
            </w:tcBorders>
          </w:tcPr>
          <w:p w14:paraId="3DEF45AE" w14:textId="43E6A334" w:rsidR="00F50882" w:rsidRPr="009C1263" w:rsidRDefault="00D90ACB" w:rsidP="0061572D">
            <w:pPr>
              <w:tabs>
                <w:tab w:val="left" w:pos="2460"/>
              </w:tabs>
              <w:snapToGrid w:val="0"/>
              <w:jc w:val="both"/>
              <w:rPr>
                <w:rFonts w:ascii="Arial" w:hAnsi="Arial" w:cs="Arial"/>
                <w:sz w:val="20"/>
                <w:szCs w:val="20"/>
              </w:rPr>
            </w:pPr>
            <w:r w:rsidRPr="009C1263">
              <w:rPr>
                <w:rFonts w:ascii="Arial" w:hAnsi="Arial" w:cs="Arial"/>
                <w:sz w:val="20"/>
                <w:szCs w:val="20"/>
                <w:lang w:val="sk"/>
              </w:rPr>
              <w:t>Ankety</w:t>
            </w:r>
          </w:p>
        </w:tc>
        <w:tc>
          <w:tcPr>
            <w:tcW w:w="4721" w:type="dxa"/>
            <w:tcBorders>
              <w:top w:val="single" w:sz="4" w:space="0" w:color="000000"/>
              <w:left w:val="single" w:sz="4" w:space="0" w:color="000000"/>
              <w:bottom w:val="single" w:sz="4" w:space="0" w:color="000000"/>
              <w:right w:val="single" w:sz="4" w:space="0" w:color="000000"/>
            </w:tcBorders>
          </w:tcPr>
          <w:p w14:paraId="1F510B9D" w14:textId="6AA0E47A" w:rsidR="00F50882" w:rsidRPr="009C1263" w:rsidRDefault="00A40BBC" w:rsidP="0061572D">
            <w:pPr>
              <w:snapToGrid w:val="0"/>
              <w:jc w:val="both"/>
              <w:rPr>
                <w:rFonts w:ascii="Arial" w:hAnsi="Arial" w:cs="Arial"/>
                <w:sz w:val="20"/>
                <w:szCs w:val="20"/>
              </w:rPr>
            </w:pPr>
            <w:r w:rsidRPr="009C1263">
              <w:rPr>
                <w:rFonts w:ascii="Arial" w:hAnsi="Arial" w:cs="Arial"/>
                <w:sz w:val="20"/>
                <w:szCs w:val="20"/>
                <w:lang w:val="sk"/>
              </w:rPr>
              <w:t>Modul umožňujúci administráciu anketových otázok a plánovanie ich zobrazenia.</w:t>
            </w:r>
          </w:p>
        </w:tc>
      </w:tr>
      <w:tr w:rsidR="00F50882" w:rsidRPr="009C1263" w14:paraId="77834F19" w14:textId="77777777" w:rsidTr="0061572D">
        <w:tc>
          <w:tcPr>
            <w:tcW w:w="4606" w:type="dxa"/>
            <w:tcBorders>
              <w:top w:val="single" w:sz="4" w:space="0" w:color="000000"/>
              <w:left w:val="single" w:sz="4" w:space="0" w:color="000000"/>
              <w:bottom w:val="single" w:sz="4" w:space="0" w:color="000000"/>
            </w:tcBorders>
          </w:tcPr>
          <w:p w14:paraId="7C777C4A" w14:textId="13EF34CC" w:rsidR="00F50882" w:rsidRPr="009C1263" w:rsidRDefault="00D90ACB" w:rsidP="0061572D">
            <w:pPr>
              <w:tabs>
                <w:tab w:val="left" w:pos="2460"/>
              </w:tabs>
              <w:snapToGrid w:val="0"/>
              <w:jc w:val="both"/>
              <w:rPr>
                <w:rFonts w:ascii="Arial" w:hAnsi="Arial" w:cs="Arial"/>
                <w:sz w:val="20"/>
                <w:szCs w:val="20"/>
              </w:rPr>
            </w:pPr>
            <w:r w:rsidRPr="009C1263">
              <w:rPr>
                <w:rFonts w:ascii="Arial" w:hAnsi="Arial" w:cs="Arial"/>
                <w:sz w:val="20"/>
                <w:szCs w:val="20"/>
                <w:lang w:val="sk"/>
              </w:rPr>
              <w:t>Fulltextové vyhľadávanie</w:t>
            </w:r>
          </w:p>
        </w:tc>
        <w:tc>
          <w:tcPr>
            <w:tcW w:w="4721" w:type="dxa"/>
            <w:tcBorders>
              <w:top w:val="single" w:sz="4" w:space="0" w:color="000000"/>
              <w:left w:val="single" w:sz="4" w:space="0" w:color="000000"/>
              <w:bottom w:val="single" w:sz="4" w:space="0" w:color="000000"/>
              <w:right w:val="single" w:sz="4" w:space="0" w:color="000000"/>
            </w:tcBorders>
          </w:tcPr>
          <w:p w14:paraId="0EE80E8F" w14:textId="32AC777C" w:rsidR="00F50882" w:rsidRPr="009C1263" w:rsidRDefault="00A40BBC" w:rsidP="0061572D">
            <w:pPr>
              <w:jc w:val="both"/>
              <w:rPr>
                <w:rFonts w:ascii="Arial" w:hAnsi="Arial" w:cs="Arial"/>
                <w:color w:val="000000"/>
                <w:sz w:val="20"/>
                <w:szCs w:val="20"/>
              </w:rPr>
            </w:pPr>
            <w:r w:rsidRPr="009C1263">
              <w:rPr>
                <w:rFonts w:ascii="Arial" w:hAnsi="Arial" w:cs="Arial"/>
                <w:sz w:val="20"/>
                <w:szCs w:val="20"/>
                <w:lang w:val="sk"/>
              </w:rPr>
              <w:t xml:space="preserve">Modul umožňujúci fulltextové vyhľadávanie v obsahu </w:t>
            </w:r>
            <w:proofErr w:type="spellStart"/>
            <w:r w:rsidRPr="009C1263">
              <w:rPr>
                <w:rFonts w:ascii="Arial" w:hAnsi="Arial" w:cs="Arial"/>
                <w:sz w:val="20"/>
                <w:szCs w:val="20"/>
                <w:lang w:val="sk"/>
              </w:rPr>
              <w:t>www</w:t>
            </w:r>
            <w:proofErr w:type="spellEnd"/>
            <w:r w:rsidRPr="009C1263">
              <w:rPr>
                <w:rFonts w:ascii="Arial" w:hAnsi="Arial" w:cs="Arial"/>
                <w:sz w:val="20"/>
                <w:szCs w:val="20"/>
                <w:lang w:val="sk"/>
              </w:rPr>
              <w:t xml:space="preserve"> stránky (obsah zadaný do editora WYSYWIG, nie prílohy, DOC, PDF).</w:t>
            </w:r>
          </w:p>
        </w:tc>
      </w:tr>
      <w:tr w:rsidR="00F50882" w:rsidRPr="009C1263" w14:paraId="0C1A388C" w14:textId="77777777" w:rsidTr="0061572D">
        <w:tc>
          <w:tcPr>
            <w:tcW w:w="4606" w:type="dxa"/>
            <w:tcBorders>
              <w:top w:val="single" w:sz="4" w:space="0" w:color="000000"/>
              <w:left w:val="single" w:sz="4" w:space="0" w:color="000000"/>
              <w:bottom w:val="single" w:sz="4" w:space="0" w:color="000000"/>
            </w:tcBorders>
          </w:tcPr>
          <w:p w14:paraId="037E7968" w14:textId="40209E56" w:rsidR="00F50882" w:rsidRPr="009C1263" w:rsidRDefault="00D90ACB" w:rsidP="0061572D">
            <w:pPr>
              <w:tabs>
                <w:tab w:val="left" w:pos="2460"/>
              </w:tabs>
              <w:snapToGrid w:val="0"/>
              <w:jc w:val="both"/>
              <w:rPr>
                <w:rFonts w:ascii="Arial" w:hAnsi="Arial" w:cs="Arial"/>
                <w:sz w:val="20"/>
                <w:szCs w:val="20"/>
              </w:rPr>
            </w:pPr>
            <w:r w:rsidRPr="009C1263">
              <w:rPr>
                <w:rFonts w:ascii="Arial" w:hAnsi="Arial" w:cs="Arial"/>
                <w:sz w:val="20"/>
                <w:szCs w:val="20"/>
                <w:lang w:val="sk"/>
              </w:rPr>
              <w:t>Stromová štruktúra</w:t>
            </w:r>
          </w:p>
        </w:tc>
        <w:tc>
          <w:tcPr>
            <w:tcW w:w="4721" w:type="dxa"/>
            <w:tcBorders>
              <w:top w:val="single" w:sz="4" w:space="0" w:color="000000"/>
              <w:left w:val="single" w:sz="4" w:space="0" w:color="000000"/>
              <w:bottom w:val="single" w:sz="4" w:space="0" w:color="000000"/>
              <w:right w:val="single" w:sz="4" w:space="0" w:color="000000"/>
            </w:tcBorders>
          </w:tcPr>
          <w:p w14:paraId="2604400F" w14:textId="63F7D5EF" w:rsidR="00F50882" w:rsidRPr="009C1263" w:rsidRDefault="007834D3" w:rsidP="0061572D">
            <w:pPr>
              <w:snapToGrid w:val="0"/>
              <w:jc w:val="both"/>
              <w:rPr>
                <w:rFonts w:ascii="Arial" w:hAnsi="Arial" w:cs="Arial"/>
                <w:sz w:val="20"/>
                <w:szCs w:val="20"/>
              </w:rPr>
            </w:pPr>
            <w:r w:rsidRPr="009C1263">
              <w:rPr>
                <w:rFonts w:ascii="Arial" w:hAnsi="Arial" w:cs="Arial"/>
                <w:sz w:val="20"/>
                <w:szCs w:val="20"/>
                <w:lang w:val="sk"/>
              </w:rPr>
              <w:t xml:space="preserve">Modul umožňuje čiastočný zoznam štruktúry všetkých </w:t>
            </w:r>
            <w:proofErr w:type="spellStart"/>
            <w:r w:rsidRPr="009C1263">
              <w:rPr>
                <w:rFonts w:ascii="Arial" w:hAnsi="Arial" w:cs="Arial"/>
                <w:sz w:val="20"/>
                <w:szCs w:val="20"/>
                <w:lang w:val="sk"/>
              </w:rPr>
              <w:t>podmenu</w:t>
            </w:r>
            <w:proofErr w:type="spellEnd"/>
            <w:r w:rsidRPr="009C1263">
              <w:rPr>
                <w:rFonts w:ascii="Arial" w:hAnsi="Arial" w:cs="Arial"/>
                <w:sz w:val="20"/>
                <w:szCs w:val="20"/>
                <w:lang w:val="sk"/>
              </w:rPr>
              <w:t xml:space="preserve"> danej položky menu</w:t>
            </w:r>
            <w:r w:rsidR="00F50882" w:rsidRPr="009C1263">
              <w:rPr>
                <w:rFonts w:ascii="Arial" w:hAnsi="Arial" w:cs="Arial"/>
                <w:sz w:val="20"/>
                <w:szCs w:val="20"/>
              </w:rPr>
              <w:t>.</w:t>
            </w:r>
          </w:p>
        </w:tc>
      </w:tr>
      <w:tr w:rsidR="00F50882" w:rsidRPr="009C1263" w14:paraId="172BE170" w14:textId="77777777" w:rsidTr="0061572D">
        <w:tc>
          <w:tcPr>
            <w:tcW w:w="4606" w:type="dxa"/>
            <w:tcBorders>
              <w:top w:val="single" w:sz="4" w:space="0" w:color="000000"/>
              <w:left w:val="single" w:sz="4" w:space="0" w:color="000000"/>
              <w:bottom w:val="single" w:sz="4" w:space="0" w:color="000000"/>
            </w:tcBorders>
          </w:tcPr>
          <w:p w14:paraId="64F81611" w14:textId="4CB3490B" w:rsidR="00F50882" w:rsidRPr="009C1263" w:rsidRDefault="00D90ACB" w:rsidP="0061572D">
            <w:pPr>
              <w:snapToGrid w:val="0"/>
              <w:rPr>
                <w:rFonts w:ascii="Arial" w:hAnsi="Arial" w:cs="Arial"/>
                <w:sz w:val="20"/>
                <w:szCs w:val="20"/>
              </w:rPr>
            </w:pPr>
            <w:r w:rsidRPr="009C1263">
              <w:rPr>
                <w:rFonts w:ascii="Arial" w:hAnsi="Arial" w:cs="Arial"/>
                <w:sz w:val="20"/>
                <w:szCs w:val="20"/>
                <w:lang w:val="sk"/>
              </w:rPr>
              <w:t>Depozitár súborov</w:t>
            </w:r>
          </w:p>
        </w:tc>
        <w:tc>
          <w:tcPr>
            <w:tcW w:w="4721" w:type="dxa"/>
            <w:tcBorders>
              <w:top w:val="single" w:sz="4" w:space="0" w:color="000000"/>
              <w:left w:val="single" w:sz="4" w:space="0" w:color="000000"/>
              <w:bottom w:val="single" w:sz="4" w:space="0" w:color="000000"/>
              <w:right w:val="single" w:sz="4" w:space="0" w:color="000000"/>
            </w:tcBorders>
          </w:tcPr>
          <w:p w14:paraId="1C7387C2" w14:textId="0AEBE2F0" w:rsidR="00F50882" w:rsidRPr="009C1263" w:rsidRDefault="007834D3" w:rsidP="0061572D">
            <w:pPr>
              <w:ind w:right="12"/>
              <w:jc w:val="both"/>
              <w:rPr>
                <w:rFonts w:ascii="Arial" w:hAnsi="Arial" w:cs="Arial"/>
                <w:color w:val="000000"/>
                <w:sz w:val="20"/>
                <w:szCs w:val="20"/>
              </w:rPr>
            </w:pPr>
            <w:r w:rsidRPr="009C1263">
              <w:rPr>
                <w:rFonts w:ascii="Arial" w:hAnsi="Arial" w:cs="Arial"/>
                <w:color w:val="000000"/>
                <w:sz w:val="20"/>
                <w:szCs w:val="20"/>
                <w:lang w:val="sk"/>
              </w:rPr>
              <w:t>Modul, ktorý umožňuje vytvoriť úložisko súborov s rôznymi typmi triedenia jasným spôsobom. Je vhodný napríklad na sťahovanie formulárov alebo rôznych dokumentov.</w:t>
            </w:r>
          </w:p>
        </w:tc>
      </w:tr>
      <w:tr w:rsidR="00F50882" w:rsidRPr="009C1263" w14:paraId="03F7DCFA" w14:textId="77777777" w:rsidTr="0061572D">
        <w:tc>
          <w:tcPr>
            <w:tcW w:w="4606" w:type="dxa"/>
            <w:tcBorders>
              <w:top w:val="single" w:sz="4" w:space="0" w:color="000000"/>
              <w:left w:val="single" w:sz="4" w:space="0" w:color="000000"/>
              <w:bottom w:val="single" w:sz="4" w:space="0" w:color="000000"/>
            </w:tcBorders>
          </w:tcPr>
          <w:p w14:paraId="097455DD" w14:textId="7D7DB3F8" w:rsidR="00F50882" w:rsidRPr="009C1263" w:rsidRDefault="00D90ACB" w:rsidP="0061572D">
            <w:pPr>
              <w:snapToGrid w:val="0"/>
              <w:rPr>
                <w:rFonts w:ascii="Arial" w:hAnsi="Arial" w:cs="Arial"/>
                <w:sz w:val="20"/>
                <w:szCs w:val="20"/>
              </w:rPr>
            </w:pPr>
            <w:r w:rsidRPr="009C1263">
              <w:rPr>
                <w:rFonts w:ascii="Arial" w:hAnsi="Arial" w:cs="Arial"/>
                <w:sz w:val="20"/>
                <w:szCs w:val="20"/>
                <w:lang w:val="sk"/>
              </w:rPr>
              <w:t>Záložky</w:t>
            </w:r>
          </w:p>
        </w:tc>
        <w:tc>
          <w:tcPr>
            <w:tcW w:w="4721" w:type="dxa"/>
            <w:tcBorders>
              <w:top w:val="single" w:sz="4" w:space="0" w:color="000000"/>
              <w:left w:val="single" w:sz="4" w:space="0" w:color="000000"/>
              <w:bottom w:val="single" w:sz="4" w:space="0" w:color="000000"/>
              <w:right w:val="single" w:sz="4" w:space="0" w:color="000000"/>
            </w:tcBorders>
          </w:tcPr>
          <w:p w14:paraId="4F0EC066" w14:textId="4FEFCD91" w:rsidR="00F50882" w:rsidRPr="009C1263" w:rsidRDefault="007834D3" w:rsidP="0061572D">
            <w:pPr>
              <w:jc w:val="both"/>
              <w:rPr>
                <w:rFonts w:ascii="Arial" w:hAnsi="Arial" w:cs="Arial"/>
                <w:color w:val="000000"/>
                <w:sz w:val="20"/>
                <w:szCs w:val="20"/>
              </w:rPr>
            </w:pPr>
            <w:r w:rsidRPr="009C1263">
              <w:rPr>
                <w:rFonts w:ascii="Arial" w:hAnsi="Arial" w:cs="Arial"/>
                <w:color w:val="000000"/>
                <w:sz w:val="20"/>
                <w:szCs w:val="20"/>
                <w:lang w:val="sk"/>
              </w:rPr>
              <w:t>Modul vytvárajúci smerovku podpoložiek menu pomocou záložiek.</w:t>
            </w:r>
          </w:p>
        </w:tc>
      </w:tr>
      <w:tr w:rsidR="00F50882" w:rsidRPr="009C1263" w14:paraId="4D79D20E" w14:textId="77777777" w:rsidTr="0061572D">
        <w:tc>
          <w:tcPr>
            <w:tcW w:w="4606" w:type="dxa"/>
            <w:tcBorders>
              <w:top w:val="single" w:sz="4" w:space="0" w:color="000000"/>
              <w:left w:val="single" w:sz="4" w:space="0" w:color="000000"/>
              <w:bottom w:val="single" w:sz="4" w:space="0" w:color="000000"/>
            </w:tcBorders>
          </w:tcPr>
          <w:p w14:paraId="56E52714" w14:textId="77777777" w:rsidR="00F50882" w:rsidRPr="009C1263" w:rsidRDefault="00F50882" w:rsidP="0061572D">
            <w:pPr>
              <w:snapToGrid w:val="0"/>
              <w:rPr>
                <w:rFonts w:ascii="Arial" w:hAnsi="Arial" w:cs="Arial"/>
                <w:sz w:val="20"/>
                <w:szCs w:val="20"/>
              </w:rPr>
            </w:pPr>
            <w:proofErr w:type="spellStart"/>
            <w:r w:rsidRPr="009C1263">
              <w:rPr>
                <w:rFonts w:ascii="Arial" w:hAnsi="Arial" w:cs="Arial"/>
                <w:sz w:val="20"/>
                <w:szCs w:val="20"/>
              </w:rPr>
              <w:t>Multistránka</w:t>
            </w:r>
            <w:proofErr w:type="spellEnd"/>
          </w:p>
        </w:tc>
        <w:tc>
          <w:tcPr>
            <w:tcW w:w="4721" w:type="dxa"/>
            <w:tcBorders>
              <w:top w:val="single" w:sz="4" w:space="0" w:color="000000"/>
              <w:left w:val="single" w:sz="4" w:space="0" w:color="000000"/>
              <w:bottom w:val="single" w:sz="4" w:space="0" w:color="000000"/>
              <w:right w:val="single" w:sz="4" w:space="0" w:color="000000"/>
            </w:tcBorders>
          </w:tcPr>
          <w:p w14:paraId="30191650" w14:textId="23944E5F" w:rsidR="00F50882" w:rsidRPr="009C1263" w:rsidRDefault="004E46F2" w:rsidP="0061572D">
            <w:pPr>
              <w:jc w:val="both"/>
              <w:rPr>
                <w:rFonts w:ascii="Arial" w:hAnsi="Arial" w:cs="Arial"/>
                <w:color w:val="000000"/>
                <w:sz w:val="20"/>
                <w:szCs w:val="20"/>
              </w:rPr>
            </w:pPr>
            <w:r w:rsidRPr="009C1263">
              <w:rPr>
                <w:rFonts w:ascii="Arial" w:hAnsi="Arial" w:cs="Arial"/>
                <w:color w:val="000000"/>
                <w:sz w:val="20"/>
                <w:szCs w:val="20"/>
                <w:lang w:val="sk"/>
              </w:rPr>
              <w:t>Modul, ktorý umožňuje zostaviť stránku z rôznych častí (textový editor, správy, správy, udalosti) a voľne usporiadať rozloženie jednotlivých častí na stránke. Zvlášť vhodné pre titulnú stránku webovej stránky</w:t>
            </w:r>
            <w:r w:rsidR="00F50882" w:rsidRPr="009C1263">
              <w:rPr>
                <w:rFonts w:ascii="Arial" w:hAnsi="Arial" w:cs="Arial"/>
                <w:color w:val="000000"/>
                <w:sz w:val="20"/>
                <w:szCs w:val="20"/>
              </w:rPr>
              <w:t>.</w:t>
            </w:r>
          </w:p>
        </w:tc>
      </w:tr>
      <w:tr w:rsidR="00F50882" w:rsidRPr="009C1263" w14:paraId="58F3F468" w14:textId="77777777" w:rsidTr="0061572D">
        <w:tc>
          <w:tcPr>
            <w:tcW w:w="4606" w:type="dxa"/>
            <w:tcBorders>
              <w:top w:val="single" w:sz="4" w:space="0" w:color="000000"/>
              <w:left w:val="single" w:sz="4" w:space="0" w:color="000000"/>
              <w:bottom w:val="single" w:sz="4" w:space="0" w:color="000000"/>
            </w:tcBorders>
          </w:tcPr>
          <w:p w14:paraId="557C3881" w14:textId="77777777" w:rsidR="00F50882" w:rsidRPr="009C1263" w:rsidRDefault="00F50882" w:rsidP="0061572D">
            <w:pPr>
              <w:tabs>
                <w:tab w:val="left" w:pos="2460"/>
              </w:tabs>
              <w:snapToGrid w:val="0"/>
              <w:jc w:val="both"/>
              <w:rPr>
                <w:rFonts w:ascii="Arial" w:hAnsi="Arial" w:cs="Arial"/>
                <w:sz w:val="20"/>
                <w:szCs w:val="20"/>
              </w:rPr>
            </w:pPr>
            <w:r w:rsidRPr="009C1263">
              <w:rPr>
                <w:rFonts w:ascii="Arial" w:hAnsi="Arial" w:cs="Arial"/>
                <w:sz w:val="20"/>
                <w:szCs w:val="20"/>
              </w:rPr>
              <w:t>URL link</w:t>
            </w:r>
          </w:p>
        </w:tc>
        <w:tc>
          <w:tcPr>
            <w:tcW w:w="4721" w:type="dxa"/>
            <w:tcBorders>
              <w:top w:val="single" w:sz="4" w:space="0" w:color="000000"/>
              <w:left w:val="single" w:sz="4" w:space="0" w:color="000000"/>
              <w:bottom w:val="single" w:sz="4" w:space="0" w:color="000000"/>
              <w:right w:val="single" w:sz="4" w:space="0" w:color="000000"/>
            </w:tcBorders>
          </w:tcPr>
          <w:p w14:paraId="19908967" w14:textId="6B4E2E94" w:rsidR="00F50882" w:rsidRPr="009C1263" w:rsidRDefault="00AB50FE" w:rsidP="0061572D">
            <w:pPr>
              <w:snapToGrid w:val="0"/>
              <w:jc w:val="both"/>
              <w:rPr>
                <w:rFonts w:ascii="Arial" w:hAnsi="Arial" w:cs="Arial"/>
                <w:sz w:val="20"/>
                <w:szCs w:val="20"/>
              </w:rPr>
            </w:pPr>
            <w:r w:rsidRPr="009C1263">
              <w:rPr>
                <w:rFonts w:ascii="Arial" w:hAnsi="Arial" w:cs="Arial"/>
                <w:sz w:val="20"/>
                <w:szCs w:val="20"/>
                <w:lang w:val="sk"/>
              </w:rPr>
              <w:t>Modul umožňujúci vloženie priameho odkazu na webovú adresu do menu stránky.</w:t>
            </w:r>
          </w:p>
        </w:tc>
      </w:tr>
      <w:tr w:rsidR="00F50882" w:rsidRPr="009C1263" w14:paraId="24A2FCF0" w14:textId="77777777" w:rsidTr="0061572D">
        <w:tc>
          <w:tcPr>
            <w:tcW w:w="4606" w:type="dxa"/>
            <w:tcBorders>
              <w:top w:val="single" w:sz="4" w:space="0" w:color="000000"/>
              <w:left w:val="single" w:sz="4" w:space="0" w:color="000000"/>
              <w:bottom w:val="single" w:sz="4" w:space="0" w:color="000000"/>
            </w:tcBorders>
          </w:tcPr>
          <w:p w14:paraId="21F41845" w14:textId="77777777" w:rsidR="00F50882" w:rsidRPr="009C1263" w:rsidRDefault="00F50882" w:rsidP="0061572D">
            <w:pPr>
              <w:snapToGrid w:val="0"/>
              <w:rPr>
                <w:rFonts w:ascii="Arial" w:hAnsi="Arial" w:cs="Arial"/>
                <w:sz w:val="20"/>
                <w:szCs w:val="20"/>
              </w:rPr>
            </w:pPr>
            <w:r w:rsidRPr="009C1263">
              <w:rPr>
                <w:rFonts w:ascii="Arial" w:hAnsi="Arial" w:cs="Arial"/>
                <w:sz w:val="20"/>
                <w:szCs w:val="20"/>
              </w:rPr>
              <w:t>Grafický rozcestník</w:t>
            </w:r>
          </w:p>
        </w:tc>
        <w:tc>
          <w:tcPr>
            <w:tcW w:w="4721" w:type="dxa"/>
            <w:tcBorders>
              <w:top w:val="single" w:sz="4" w:space="0" w:color="000000"/>
              <w:left w:val="single" w:sz="4" w:space="0" w:color="000000"/>
              <w:bottom w:val="single" w:sz="4" w:space="0" w:color="000000"/>
              <w:right w:val="single" w:sz="4" w:space="0" w:color="000000"/>
            </w:tcBorders>
          </w:tcPr>
          <w:p w14:paraId="2C53C46B" w14:textId="74718323" w:rsidR="00F50882" w:rsidRPr="009C1263" w:rsidRDefault="00AB50FE" w:rsidP="0061572D">
            <w:pPr>
              <w:snapToGrid w:val="0"/>
              <w:jc w:val="both"/>
              <w:rPr>
                <w:rFonts w:ascii="Arial" w:hAnsi="Arial" w:cs="Arial"/>
                <w:color w:val="000000"/>
                <w:sz w:val="20"/>
                <w:szCs w:val="20"/>
              </w:rPr>
            </w:pPr>
            <w:r w:rsidRPr="009C1263">
              <w:rPr>
                <w:rFonts w:ascii="Arial" w:hAnsi="Arial" w:cs="Arial"/>
                <w:sz w:val="20"/>
                <w:szCs w:val="20"/>
                <w:lang w:val="sk"/>
              </w:rPr>
              <w:t>Modul, ktorý vám umožní veľmi prehľadne rozdeliť položky menu vo forme fotografií zobrazených v hlavnej obsahovej časti stránky.</w:t>
            </w:r>
          </w:p>
        </w:tc>
      </w:tr>
      <w:tr w:rsidR="00F50882" w:rsidRPr="009C1263" w14:paraId="48911767" w14:textId="77777777" w:rsidTr="0061572D">
        <w:tc>
          <w:tcPr>
            <w:tcW w:w="4606" w:type="dxa"/>
            <w:tcBorders>
              <w:top w:val="single" w:sz="4" w:space="0" w:color="000000"/>
              <w:left w:val="single" w:sz="4" w:space="0" w:color="000000"/>
              <w:bottom w:val="single" w:sz="4" w:space="0" w:color="000000"/>
            </w:tcBorders>
          </w:tcPr>
          <w:p w14:paraId="1BCE4248" w14:textId="248AE4EF" w:rsidR="00F50882" w:rsidRPr="009C1263" w:rsidRDefault="00F50882" w:rsidP="0061572D">
            <w:pPr>
              <w:tabs>
                <w:tab w:val="left" w:pos="2460"/>
              </w:tabs>
              <w:snapToGrid w:val="0"/>
              <w:jc w:val="both"/>
              <w:rPr>
                <w:rFonts w:ascii="Arial" w:hAnsi="Arial" w:cs="Arial"/>
                <w:sz w:val="20"/>
                <w:szCs w:val="20"/>
              </w:rPr>
            </w:pPr>
            <w:r w:rsidRPr="009C1263">
              <w:rPr>
                <w:rFonts w:ascii="Arial" w:hAnsi="Arial" w:cs="Arial"/>
                <w:sz w:val="20"/>
                <w:szCs w:val="20"/>
              </w:rPr>
              <w:t xml:space="preserve">Abecední </w:t>
            </w:r>
            <w:proofErr w:type="spellStart"/>
            <w:r w:rsidRPr="009C1263">
              <w:rPr>
                <w:rFonts w:ascii="Arial" w:hAnsi="Arial" w:cs="Arial"/>
                <w:sz w:val="20"/>
                <w:szCs w:val="20"/>
              </w:rPr>
              <w:t>katal</w:t>
            </w:r>
            <w:r w:rsidR="004E46F2" w:rsidRPr="009C1263">
              <w:rPr>
                <w:rFonts w:ascii="Arial" w:hAnsi="Arial" w:cs="Arial"/>
                <w:sz w:val="20"/>
                <w:szCs w:val="20"/>
              </w:rPr>
              <w:t>ó</w:t>
            </w:r>
            <w:r w:rsidRPr="009C1263">
              <w:rPr>
                <w:rFonts w:ascii="Arial" w:hAnsi="Arial" w:cs="Arial"/>
                <w:sz w:val="20"/>
                <w:szCs w:val="20"/>
              </w:rPr>
              <w:t>g</w:t>
            </w:r>
            <w:proofErr w:type="spellEnd"/>
          </w:p>
        </w:tc>
        <w:tc>
          <w:tcPr>
            <w:tcW w:w="4721" w:type="dxa"/>
            <w:tcBorders>
              <w:top w:val="single" w:sz="4" w:space="0" w:color="000000"/>
              <w:left w:val="single" w:sz="4" w:space="0" w:color="000000"/>
              <w:bottom w:val="single" w:sz="4" w:space="0" w:color="000000"/>
              <w:right w:val="single" w:sz="4" w:space="0" w:color="000000"/>
            </w:tcBorders>
          </w:tcPr>
          <w:p w14:paraId="52D17562" w14:textId="3C7F8356" w:rsidR="00F50882" w:rsidRPr="009C1263" w:rsidRDefault="00AB50FE" w:rsidP="0061572D">
            <w:pPr>
              <w:snapToGrid w:val="0"/>
              <w:jc w:val="both"/>
              <w:rPr>
                <w:rFonts w:ascii="Arial" w:hAnsi="Arial" w:cs="Arial"/>
                <w:sz w:val="20"/>
                <w:szCs w:val="20"/>
              </w:rPr>
            </w:pPr>
            <w:r w:rsidRPr="009C1263">
              <w:rPr>
                <w:rFonts w:ascii="Arial" w:hAnsi="Arial" w:cs="Arial"/>
                <w:sz w:val="20"/>
                <w:szCs w:val="20"/>
                <w:lang w:val="sk"/>
              </w:rPr>
              <w:t>Katalóg predmetov s možnosťou fotografií a príloh, ktorý je zoradený abecedne. Modul je doplnený vyhľadávaním.</w:t>
            </w:r>
          </w:p>
        </w:tc>
      </w:tr>
      <w:tr w:rsidR="00F50882" w:rsidRPr="009C1263" w14:paraId="32DFEAE3" w14:textId="77777777" w:rsidTr="0061572D">
        <w:tc>
          <w:tcPr>
            <w:tcW w:w="4606" w:type="dxa"/>
            <w:tcBorders>
              <w:top w:val="single" w:sz="4" w:space="0" w:color="000000"/>
              <w:left w:val="single" w:sz="4" w:space="0" w:color="000000"/>
              <w:bottom w:val="single" w:sz="4" w:space="0" w:color="000000"/>
            </w:tcBorders>
          </w:tcPr>
          <w:p w14:paraId="013BAC5A" w14:textId="77777777" w:rsidR="00F50882" w:rsidRPr="009C1263" w:rsidRDefault="00F50882" w:rsidP="0061572D">
            <w:pPr>
              <w:tabs>
                <w:tab w:val="left" w:pos="2460"/>
              </w:tabs>
              <w:snapToGrid w:val="0"/>
              <w:jc w:val="both"/>
              <w:rPr>
                <w:rFonts w:ascii="Arial" w:hAnsi="Arial" w:cs="Arial"/>
                <w:sz w:val="20"/>
                <w:szCs w:val="20"/>
              </w:rPr>
            </w:pPr>
            <w:r w:rsidRPr="009C1263">
              <w:rPr>
                <w:rFonts w:ascii="Arial" w:hAnsi="Arial" w:cs="Arial"/>
                <w:sz w:val="20"/>
                <w:szCs w:val="20"/>
              </w:rPr>
              <w:t>Pranostiky</w:t>
            </w:r>
          </w:p>
        </w:tc>
        <w:tc>
          <w:tcPr>
            <w:tcW w:w="4721" w:type="dxa"/>
            <w:tcBorders>
              <w:top w:val="single" w:sz="4" w:space="0" w:color="000000"/>
              <w:left w:val="single" w:sz="4" w:space="0" w:color="000000"/>
              <w:bottom w:val="single" w:sz="4" w:space="0" w:color="000000"/>
              <w:right w:val="single" w:sz="4" w:space="0" w:color="000000"/>
            </w:tcBorders>
          </w:tcPr>
          <w:p w14:paraId="694FBBAE" w14:textId="0756A78B" w:rsidR="00F50882" w:rsidRPr="009C1263" w:rsidRDefault="00AB50FE" w:rsidP="0061572D">
            <w:pPr>
              <w:snapToGrid w:val="0"/>
              <w:jc w:val="both"/>
              <w:rPr>
                <w:rFonts w:ascii="Arial" w:hAnsi="Arial" w:cs="Arial"/>
                <w:sz w:val="20"/>
                <w:szCs w:val="20"/>
              </w:rPr>
            </w:pPr>
            <w:r w:rsidRPr="009C1263">
              <w:rPr>
                <w:rStyle w:val="normaltextrun"/>
                <w:rFonts w:ascii="Arial" w:hAnsi="Arial" w:cs="Arial"/>
                <w:color w:val="000000"/>
                <w:sz w:val="20"/>
                <w:szCs w:val="20"/>
                <w:lang w:val="sk"/>
              </w:rPr>
              <w:t>Modul zobrazujúci aktuálne pranostiky za príslušný kalendárny mesiac a potom podrobný týždenný zoznam výrokov</w:t>
            </w:r>
            <w:r w:rsidR="00F50882" w:rsidRPr="009C1263">
              <w:rPr>
                <w:rStyle w:val="normaltextrun"/>
                <w:rFonts w:ascii="Arial" w:eastAsiaTheme="majorEastAsia" w:hAnsi="Arial" w:cs="Arial"/>
                <w:color w:val="000000"/>
                <w:sz w:val="20"/>
                <w:szCs w:val="20"/>
              </w:rPr>
              <w:t>,</w:t>
            </w:r>
            <w:r w:rsidRPr="009C1263">
              <w:rPr>
                <w:rStyle w:val="normaltextrun"/>
                <w:rFonts w:ascii="Arial" w:hAnsi="Arial" w:cs="Arial"/>
                <w:color w:val="000000"/>
                <w:sz w:val="20"/>
                <w:szCs w:val="20"/>
                <w:lang w:val="sk"/>
              </w:rPr>
              <w:t xml:space="preserve"> ktorý sa týka určitých meteorologických javov a ročného obdobia na základe dlhodobých skúseností človeka.</w:t>
            </w:r>
          </w:p>
        </w:tc>
      </w:tr>
      <w:tr w:rsidR="00F50882" w:rsidRPr="009C1263" w14:paraId="28490146" w14:textId="77777777" w:rsidTr="0061572D">
        <w:tc>
          <w:tcPr>
            <w:tcW w:w="4606" w:type="dxa"/>
            <w:tcBorders>
              <w:top w:val="single" w:sz="4" w:space="0" w:color="000000"/>
              <w:left w:val="single" w:sz="4" w:space="0" w:color="000000"/>
              <w:bottom w:val="single" w:sz="4" w:space="0" w:color="000000"/>
            </w:tcBorders>
          </w:tcPr>
          <w:p w14:paraId="5342E240" w14:textId="5A361B43" w:rsidR="00F50882" w:rsidRPr="009C1263" w:rsidRDefault="00F50882" w:rsidP="0061572D">
            <w:pPr>
              <w:tabs>
                <w:tab w:val="left" w:pos="2460"/>
              </w:tabs>
              <w:snapToGrid w:val="0"/>
              <w:jc w:val="both"/>
              <w:rPr>
                <w:rFonts w:ascii="Arial" w:hAnsi="Arial" w:cs="Arial"/>
                <w:sz w:val="20"/>
                <w:szCs w:val="20"/>
              </w:rPr>
            </w:pPr>
            <w:r w:rsidRPr="009C1263">
              <w:rPr>
                <w:rFonts w:ascii="Arial" w:hAnsi="Arial" w:cs="Arial"/>
                <w:sz w:val="20"/>
                <w:szCs w:val="20"/>
              </w:rPr>
              <w:t>T</w:t>
            </w:r>
            <w:r w:rsidR="004E46F2" w:rsidRPr="009C1263">
              <w:rPr>
                <w:rFonts w:ascii="Arial" w:hAnsi="Arial" w:cs="Arial"/>
                <w:sz w:val="20"/>
                <w:szCs w:val="20"/>
              </w:rPr>
              <w:t>lač</w:t>
            </w:r>
            <w:r w:rsidRPr="009C1263">
              <w:rPr>
                <w:rFonts w:ascii="Arial" w:hAnsi="Arial" w:cs="Arial"/>
                <w:sz w:val="20"/>
                <w:szCs w:val="20"/>
              </w:rPr>
              <w:t xml:space="preserve"> stránky</w:t>
            </w:r>
          </w:p>
        </w:tc>
        <w:tc>
          <w:tcPr>
            <w:tcW w:w="4721" w:type="dxa"/>
            <w:tcBorders>
              <w:top w:val="single" w:sz="4" w:space="0" w:color="000000"/>
              <w:left w:val="single" w:sz="4" w:space="0" w:color="000000"/>
              <w:bottom w:val="single" w:sz="4" w:space="0" w:color="000000"/>
              <w:right w:val="single" w:sz="4" w:space="0" w:color="000000"/>
            </w:tcBorders>
          </w:tcPr>
          <w:p w14:paraId="47EE9EA5" w14:textId="7C34D053" w:rsidR="00F50882" w:rsidRPr="009C1263" w:rsidRDefault="00F33BAC" w:rsidP="0061572D">
            <w:pPr>
              <w:snapToGrid w:val="0"/>
              <w:jc w:val="both"/>
              <w:rPr>
                <w:rFonts w:ascii="Arial" w:hAnsi="Arial" w:cs="Arial"/>
                <w:sz w:val="20"/>
                <w:szCs w:val="20"/>
              </w:rPr>
            </w:pPr>
            <w:r w:rsidRPr="009C1263">
              <w:rPr>
                <w:rStyle w:val="normaltextrun"/>
                <w:rFonts w:ascii="Arial" w:hAnsi="Arial" w:cs="Arial"/>
                <w:color w:val="000000"/>
                <w:sz w:val="20"/>
                <w:szCs w:val="20"/>
                <w:lang w:val="sk"/>
              </w:rPr>
              <w:t>Modul umožňuje užívateľovi vytlačiť stránku bez zbytočných grafických prvkov a ponúk.</w:t>
            </w:r>
          </w:p>
        </w:tc>
      </w:tr>
      <w:tr w:rsidR="00F50882" w:rsidRPr="009C1263" w14:paraId="2C65B0C9" w14:textId="77777777" w:rsidTr="0061572D">
        <w:tc>
          <w:tcPr>
            <w:tcW w:w="4606" w:type="dxa"/>
            <w:tcBorders>
              <w:top w:val="single" w:sz="4" w:space="0" w:color="000000"/>
              <w:left w:val="single" w:sz="4" w:space="0" w:color="000000"/>
              <w:bottom w:val="single" w:sz="4" w:space="0" w:color="000000"/>
            </w:tcBorders>
          </w:tcPr>
          <w:p w14:paraId="13C2B266" w14:textId="7BD6BCF8" w:rsidR="00F50882" w:rsidRPr="009C1263" w:rsidRDefault="004E46F2" w:rsidP="0061572D">
            <w:pPr>
              <w:tabs>
                <w:tab w:val="left" w:pos="2460"/>
              </w:tabs>
              <w:snapToGrid w:val="0"/>
              <w:jc w:val="both"/>
              <w:rPr>
                <w:rFonts w:ascii="Arial" w:hAnsi="Arial" w:cs="Arial"/>
                <w:sz w:val="20"/>
                <w:szCs w:val="20"/>
              </w:rPr>
            </w:pPr>
            <w:r w:rsidRPr="009C1263">
              <w:rPr>
                <w:rFonts w:ascii="Arial" w:hAnsi="Arial" w:cs="Arial"/>
                <w:sz w:val="20"/>
                <w:szCs w:val="20"/>
                <w:lang w:val="sk"/>
              </w:rPr>
              <w:t>Sviatok a výročie</w:t>
            </w:r>
          </w:p>
        </w:tc>
        <w:tc>
          <w:tcPr>
            <w:tcW w:w="4721" w:type="dxa"/>
            <w:tcBorders>
              <w:top w:val="single" w:sz="4" w:space="0" w:color="000000"/>
              <w:left w:val="single" w:sz="4" w:space="0" w:color="000000"/>
              <w:bottom w:val="single" w:sz="4" w:space="0" w:color="000000"/>
              <w:right w:val="single" w:sz="4" w:space="0" w:color="000000"/>
            </w:tcBorders>
          </w:tcPr>
          <w:p w14:paraId="2F42AFF9" w14:textId="7D2132C3" w:rsidR="00F50882" w:rsidRPr="009C1263" w:rsidRDefault="00F33BAC" w:rsidP="0061572D">
            <w:pPr>
              <w:snapToGrid w:val="0"/>
              <w:jc w:val="both"/>
              <w:rPr>
                <w:rFonts w:ascii="Arial" w:hAnsi="Arial" w:cs="Arial"/>
                <w:sz w:val="20"/>
                <w:szCs w:val="20"/>
              </w:rPr>
            </w:pPr>
            <w:r w:rsidRPr="009C1263">
              <w:rPr>
                <w:rStyle w:val="normaltextrun"/>
                <w:rFonts w:ascii="Arial" w:hAnsi="Arial" w:cs="Arial"/>
                <w:color w:val="000000"/>
                <w:sz w:val="20"/>
                <w:szCs w:val="20"/>
                <w:lang w:val="sk"/>
              </w:rPr>
              <w:t>Modul umožňuje vložiť na stránku informáciu, kto má aktuálny a nasledujúci deň men</w:t>
            </w:r>
            <w:r w:rsidR="0002769B" w:rsidRPr="009C1263">
              <w:rPr>
                <w:rStyle w:val="normaltextrun"/>
                <w:rFonts w:ascii="Arial" w:hAnsi="Arial" w:cs="Arial"/>
                <w:color w:val="000000"/>
                <w:sz w:val="20"/>
                <w:szCs w:val="20"/>
                <w:lang w:val="sk"/>
              </w:rPr>
              <w:t>iny.</w:t>
            </w:r>
          </w:p>
        </w:tc>
      </w:tr>
      <w:tr w:rsidR="00F50882" w:rsidRPr="009C1263" w14:paraId="1EE8FC3A" w14:textId="77777777" w:rsidTr="0061572D">
        <w:tc>
          <w:tcPr>
            <w:tcW w:w="4606" w:type="dxa"/>
            <w:tcBorders>
              <w:top w:val="single" w:sz="4" w:space="0" w:color="000000"/>
              <w:left w:val="single" w:sz="4" w:space="0" w:color="000000"/>
              <w:bottom w:val="single" w:sz="4" w:space="0" w:color="000000"/>
            </w:tcBorders>
          </w:tcPr>
          <w:p w14:paraId="543BD3E1" w14:textId="62BC20D2" w:rsidR="00F50882" w:rsidRPr="009C1263" w:rsidRDefault="004E46F2" w:rsidP="0061572D">
            <w:pPr>
              <w:tabs>
                <w:tab w:val="left" w:pos="2460"/>
              </w:tabs>
              <w:snapToGrid w:val="0"/>
              <w:jc w:val="both"/>
              <w:rPr>
                <w:rFonts w:ascii="Arial" w:hAnsi="Arial" w:cs="Arial"/>
                <w:sz w:val="20"/>
                <w:szCs w:val="20"/>
              </w:rPr>
            </w:pPr>
            <w:r w:rsidRPr="009C1263">
              <w:rPr>
                <w:rFonts w:ascii="Arial" w:hAnsi="Arial" w:cs="Arial"/>
                <w:sz w:val="20"/>
                <w:szCs w:val="20"/>
                <w:lang w:val="sk"/>
              </w:rPr>
              <w:t>Východ a západ slnka</w:t>
            </w:r>
          </w:p>
        </w:tc>
        <w:tc>
          <w:tcPr>
            <w:tcW w:w="4721" w:type="dxa"/>
            <w:tcBorders>
              <w:top w:val="single" w:sz="4" w:space="0" w:color="000000"/>
              <w:left w:val="single" w:sz="4" w:space="0" w:color="000000"/>
              <w:bottom w:val="single" w:sz="4" w:space="0" w:color="000000"/>
              <w:right w:val="single" w:sz="4" w:space="0" w:color="000000"/>
            </w:tcBorders>
          </w:tcPr>
          <w:p w14:paraId="163C35CF" w14:textId="7C4D08CA" w:rsidR="00F50882" w:rsidRPr="009C1263" w:rsidRDefault="00E217FA" w:rsidP="0061572D">
            <w:pPr>
              <w:snapToGrid w:val="0"/>
              <w:jc w:val="both"/>
              <w:rPr>
                <w:rFonts w:ascii="Arial" w:hAnsi="Arial" w:cs="Arial"/>
                <w:sz w:val="20"/>
                <w:szCs w:val="20"/>
              </w:rPr>
            </w:pPr>
            <w:r w:rsidRPr="009C1263">
              <w:rPr>
                <w:rStyle w:val="normaltextrun"/>
                <w:rFonts w:ascii="Arial" w:hAnsi="Arial" w:cs="Arial"/>
                <w:color w:val="000000"/>
                <w:sz w:val="20"/>
                <w:szCs w:val="20"/>
                <w:lang w:val="sk"/>
              </w:rPr>
              <w:t>Modul zobrazujúci graficky a písomne presné informácie o čase východu a západu slnka na danom mieste, rešpektujúc jeho geografické súradnice.</w:t>
            </w:r>
          </w:p>
        </w:tc>
      </w:tr>
      <w:tr w:rsidR="00F50882" w:rsidRPr="009C1263" w14:paraId="3E7C3A5A" w14:textId="77777777" w:rsidTr="0061572D">
        <w:tc>
          <w:tcPr>
            <w:tcW w:w="4606" w:type="dxa"/>
            <w:tcBorders>
              <w:top w:val="single" w:sz="4" w:space="0" w:color="000000"/>
              <w:left w:val="single" w:sz="4" w:space="0" w:color="000000"/>
              <w:bottom w:val="single" w:sz="4" w:space="0" w:color="000000"/>
            </w:tcBorders>
          </w:tcPr>
          <w:p w14:paraId="6B20EF1F" w14:textId="77777777" w:rsidR="00F50882" w:rsidRPr="009C1263" w:rsidRDefault="00F50882" w:rsidP="0061572D">
            <w:pPr>
              <w:jc w:val="both"/>
              <w:rPr>
                <w:rFonts w:ascii="Arial" w:hAnsi="Arial" w:cs="Arial"/>
                <w:color w:val="000000"/>
                <w:sz w:val="20"/>
                <w:szCs w:val="20"/>
              </w:rPr>
            </w:pPr>
            <w:r w:rsidRPr="009C1263">
              <w:rPr>
                <w:rFonts w:ascii="Arial" w:hAnsi="Arial" w:cs="Arial"/>
                <w:color w:val="000000"/>
                <w:sz w:val="20"/>
                <w:szCs w:val="20"/>
              </w:rPr>
              <w:t>Responzivní design</w:t>
            </w:r>
          </w:p>
          <w:p w14:paraId="69825EFC" w14:textId="77777777" w:rsidR="00F50882" w:rsidRPr="009C1263" w:rsidRDefault="00F50882" w:rsidP="0061572D">
            <w:pPr>
              <w:tabs>
                <w:tab w:val="left" w:pos="2460"/>
              </w:tabs>
              <w:snapToGrid w:val="0"/>
              <w:jc w:val="both"/>
              <w:rPr>
                <w:rFonts w:ascii="Arial" w:hAnsi="Arial" w:cs="Arial"/>
                <w:sz w:val="20"/>
                <w:szCs w:val="20"/>
              </w:rPr>
            </w:pPr>
          </w:p>
        </w:tc>
        <w:tc>
          <w:tcPr>
            <w:tcW w:w="4721" w:type="dxa"/>
            <w:tcBorders>
              <w:top w:val="single" w:sz="4" w:space="0" w:color="000000"/>
              <w:left w:val="single" w:sz="4" w:space="0" w:color="000000"/>
              <w:bottom w:val="single" w:sz="4" w:space="0" w:color="000000"/>
              <w:right w:val="single" w:sz="4" w:space="0" w:color="000000"/>
            </w:tcBorders>
          </w:tcPr>
          <w:p w14:paraId="4982EAF3" w14:textId="35D403CE" w:rsidR="00F50882" w:rsidRPr="009C1263" w:rsidRDefault="00E217FA" w:rsidP="0061572D">
            <w:pPr>
              <w:snapToGrid w:val="0"/>
              <w:jc w:val="both"/>
              <w:rPr>
                <w:rFonts w:ascii="Arial" w:hAnsi="Arial" w:cs="Arial"/>
                <w:sz w:val="20"/>
                <w:szCs w:val="20"/>
              </w:rPr>
            </w:pPr>
            <w:r w:rsidRPr="009C1263">
              <w:rPr>
                <w:rFonts w:ascii="Arial" w:hAnsi="Arial" w:cs="Arial"/>
                <w:color w:val="000000"/>
                <w:sz w:val="20"/>
                <w:szCs w:val="20"/>
                <w:lang w:val="sk"/>
              </w:rPr>
              <w:t xml:space="preserve">Funkcia webu, ktorá zaručuje, že zobrazené stránky budú optimalizované pre rôzne druhy mobilných zariadení s rôznym rozlíšením obrazovky (mobily, </w:t>
            </w:r>
            <w:proofErr w:type="spellStart"/>
            <w:r w:rsidRPr="009C1263">
              <w:rPr>
                <w:rFonts w:ascii="Arial" w:hAnsi="Arial" w:cs="Arial"/>
                <w:color w:val="000000"/>
                <w:sz w:val="20"/>
                <w:szCs w:val="20"/>
                <w:lang w:val="sk"/>
              </w:rPr>
              <w:t>phablety</w:t>
            </w:r>
            <w:proofErr w:type="spellEnd"/>
            <w:r w:rsidRPr="009C1263">
              <w:rPr>
                <w:rFonts w:ascii="Arial" w:hAnsi="Arial" w:cs="Arial"/>
                <w:color w:val="000000"/>
                <w:sz w:val="20"/>
                <w:szCs w:val="20"/>
                <w:lang w:val="sk"/>
              </w:rPr>
              <w:t>, tablety, notebooky atď.). Od tohto roku vyhľadávač Google uprednostňuje používateľov, aby videli stránky optimalizované týmto spôsobom v hornej časti výsledkov vyhľadávania.</w:t>
            </w:r>
          </w:p>
        </w:tc>
      </w:tr>
      <w:tr w:rsidR="00F50882" w:rsidRPr="009C1263" w14:paraId="524EDA5A" w14:textId="77777777" w:rsidTr="0061572D">
        <w:tc>
          <w:tcPr>
            <w:tcW w:w="4606" w:type="dxa"/>
            <w:tcBorders>
              <w:top w:val="single" w:sz="4" w:space="0" w:color="000000"/>
              <w:left w:val="single" w:sz="4" w:space="0" w:color="000000"/>
              <w:bottom w:val="single" w:sz="4" w:space="0" w:color="000000"/>
            </w:tcBorders>
          </w:tcPr>
          <w:p w14:paraId="3ED772E0" w14:textId="77777777" w:rsidR="00F50882" w:rsidRPr="009C1263" w:rsidRDefault="00F50882" w:rsidP="0061572D">
            <w:pPr>
              <w:jc w:val="both"/>
              <w:rPr>
                <w:rFonts w:ascii="Arial" w:hAnsi="Arial" w:cs="Arial"/>
                <w:color w:val="000000"/>
                <w:sz w:val="20"/>
                <w:szCs w:val="20"/>
              </w:rPr>
            </w:pPr>
            <w:r w:rsidRPr="009C1263">
              <w:rPr>
                <w:rFonts w:ascii="Arial" w:hAnsi="Arial" w:cs="Arial"/>
                <w:sz w:val="20"/>
                <w:szCs w:val="20"/>
              </w:rPr>
              <w:t xml:space="preserve">SSL certifikát </w:t>
            </w:r>
          </w:p>
        </w:tc>
        <w:tc>
          <w:tcPr>
            <w:tcW w:w="4721" w:type="dxa"/>
            <w:tcBorders>
              <w:top w:val="single" w:sz="4" w:space="0" w:color="000000"/>
              <w:left w:val="single" w:sz="4" w:space="0" w:color="000000"/>
              <w:bottom w:val="single" w:sz="4" w:space="0" w:color="000000"/>
              <w:right w:val="single" w:sz="4" w:space="0" w:color="000000"/>
            </w:tcBorders>
          </w:tcPr>
          <w:p w14:paraId="6A5ECF98" w14:textId="6E34EC86" w:rsidR="00F50882" w:rsidRPr="009C1263" w:rsidRDefault="00E217FA" w:rsidP="0061572D">
            <w:pPr>
              <w:snapToGrid w:val="0"/>
              <w:jc w:val="both"/>
              <w:rPr>
                <w:rFonts w:ascii="Arial" w:hAnsi="Arial" w:cs="Arial"/>
                <w:color w:val="000000"/>
                <w:sz w:val="20"/>
                <w:szCs w:val="20"/>
              </w:rPr>
            </w:pPr>
            <w:r w:rsidRPr="009C1263">
              <w:rPr>
                <w:rFonts w:ascii="Arial" w:hAnsi="Arial" w:cs="Arial"/>
                <w:sz w:val="20"/>
                <w:szCs w:val="20"/>
                <w:lang w:val="sk"/>
              </w:rPr>
              <w:t>SSL certifikát pre prevádzku webových stránok cez PROTOKOL HTTPS - šifrovaný / bezpečný prenos dát medzi serverom a návštevníkom stránky.</w:t>
            </w:r>
          </w:p>
        </w:tc>
      </w:tr>
    </w:tbl>
    <w:p w14:paraId="361B8A42" w14:textId="77777777" w:rsidR="00F50882" w:rsidRPr="009C1263" w:rsidRDefault="00F50882" w:rsidP="00F50882">
      <w:pPr>
        <w:jc w:val="both"/>
        <w:rPr>
          <w:rFonts w:ascii="Arial" w:hAnsi="Arial" w:cs="Arial"/>
          <w:sz w:val="22"/>
          <w:szCs w:val="22"/>
        </w:rPr>
      </w:pPr>
    </w:p>
    <w:p w14:paraId="5993DE77" w14:textId="77777777" w:rsidR="00F50882" w:rsidRDefault="00F50882" w:rsidP="00F50882">
      <w:pPr>
        <w:jc w:val="both"/>
        <w:rPr>
          <w:rFonts w:ascii="Arial" w:hAnsi="Arial" w:cs="Arial"/>
          <w:sz w:val="22"/>
          <w:szCs w:val="22"/>
        </w:rPr>
      </w:pPr>
    </w:p>
    <w:p w14:paraId="5CB5A20D" w14:textId="77777777" w:rsidR="00550923" w:rsidRDefault="00550923" w:rsidP="00F50882">
      <w:pPr>
        <w:jc w:val="both"/>
        <w:rPr>
          <w:rFonts w:ascii="Arial" w:hAnsi="Arial" w:cs="Arial"/>
          <w:sz w:val="22"/>
          <w:szCs w:val="22"/>
        </w:rPr>
      </w:pPr>
    </w:p>
    <w:p w14:paraId="65A43597" w14:textId="77777777" w:rsidR="00550923" w:rsidRDefault="00550923" w:rsidP="00F50882">
      <w:pPr>
        <w:jc w:val="both"/>
        <w:rPr>
          <w:rFonts w:ascii="Arial" w:hAnsi="Arial" w:cs="Arial"/>
          <w:sz w:val="22"/>
          <w:szCs w:val="22"/>
        </w:rPr>
      </w:pPr>
    </w:p>
    <w:p w14:paraId="537C9C10" w14:textId="77777777" w:rsidR="00550923" w:rsidRDefault="00550923" w:rsidP="00F50882">
      <w:pPr>
        <w:jc w:val="both"/>
        <w:rPr>
          <w:rFonts w:ascii="Arial" w:hAnsi="Arial" w:cs="Arial"/>
          <w:sz w:val="22"/>
          <w:szCs w:val="22"/>
        </w:rPr>
      </w:pPr>
    </w:p>
    <w:p w14:paraId="23655355" w14:textId="77777777" w:rsidR="00550923" w:rsidRDefault="00550923" w:rsidP="00F50882">
      <w:pPr>
        <w:jc w:val="both"/>
        <w:rPr>
          <w:rFonts w:ascii="Arial" w:hAnsi="Arial" w:cs="Arial"/>
          <w:sz w:val="22"/>
          <w:szCs w:val="22"/>
        </w:rPr>
      </w:pPr>
    </w:p>
    <w:p w14:paraId="4398E405" w14:textId="77777777" w:rsidR="00550923" w:rsidRPr="009C1263" w:rsidRDefault="00550923" w:rsidP="00F50882">
      <w:pPr>
        <w:jc w:val="both"/>
        <w:rPr>
          <w:rFonts w:ascii="Arial" w:hAnsi="Arial" w:cs="Arial"/>
          <w:sz w:val="22"/>
          <w:szCs w:val="22"/>
        </w:rPr>
      </w:pPr>
    </w:p>
    <w:p w14:paraId="18CA68EE" w14:textId="0643490D" w:rsidR="00F50882" w:rsidRPr="009C1263" w:rsidRDefault="00F50882" w:rsidP="00F50882">
      <w:pPr>
        <w:jc w:val="both"/>
        <w:rPr>
          <w:rFonts w:ascii="Arial" w:hAnsi="Arial" w:cs="Arial"/>
          <w:b/>
          <w:sz w:val="22"/>
          <w:szCs w:val="22"/>
        </w:rPr>
      </w:pPr>
      <w:proofErr w:type="spellStart"/>
      <w:r w:rsidRPr="009C1263">
        <w:rPr>
          <w:rFonts w:ascii="Arial" w:hAnsi="Arial" w:cs="Arial"/>
          <w:b/>
          <w:sz w:val="22"/>
          <w:szCs w:val="22"/>
        </w:rPr>
        <w:t>Dopl</w:t>
      </w:r>
      <w:r w:rsidR="004E46F2" w:rsidRPr="009C1263">
        <w:rPr>
          <w:rFonts w:ascii="Arial" w:hAnsi="Arial" w:cs="Arial"/>
          <w:b/>
          <w:sz w:val="22"/>
          <w:szCs w:val="22"/>
        </w:rPr>
        <w:t>n</w:t>
      </w:r>
      <w:r w:rsidRPr="009C1263">
        <w:rPr>
          <w:rFonts w:ascii="Arial" w:hAnsi="Arial" w:cs="Arial"/>
          <w:b/>
          <w:sz w:val="22"/>
          <w:szCs w:val="22"/>
        </w:rPr>
        <w:t>kové</w:t>
      </w:r>
      <w:proofErr w:type="spellEnd"/>
      <w:r w:rsidRPr="009C1263">
        <w:rPr>
          <w:rFonts w:ascii="Arial" w:hAnsi="Arial" w:cs="Arial"/>
          <w:b/>
          <w:sz w:val="22"/>
          <w:szCs w:val="22"/>
        </w:rPr>
        <w:t xml:space="preserve"> moduly:</w:t>
      </w:r>
    </w:p>
    <w:p w14:paraId="282822F1" w14:textId="77777777" w:rsidR="00F50882" w:rsidRPr="009C1263" w:rsidRDefault="00F50882" w:rsidP="00F50882">
      <w:pPr>
        <w:jc w:val="both"/>
        <w:rPr>
          <w:rFonts w:ascii="Arial" w:hAnsi="Arial" w:cs="Arial"/>
          <w:sz w:val="22"/>
          <w:szCs w:val="22"/>
        </w:rPr>
      </w:pPr>
    </w:p>
    <w:tbl>
      <w:tblPr>
        <w:tblW w:w="9469" w:type="dxa"/>
        <w:tblInd w:w="-5" w:type="dxa"/>
        <w:tblLayout w:type="fixed"/>
        <w:tblLook w:val="0000" w:firstRow="0" w:lastRow="0" w:firstColumn="0" w:lastColumn="0" w:noHBand="0" w:noVBand="0"/>
      </w:tblPr>
      <w:tblGrid>
        <w:gridCol w:w="4224"/>
        <w:gridCol w:w="5245"/>
      </w:tblGrid>
      <w:tr w:rsidR="00F50882" w:rsidRPr="009C1263" w14:paraId="7D7CF12C" w14:textId="77777777" w:rsidTr="0061572D">
        <w:tc>
          <w:tcPr>
            <w:tcW w:w="4224" w:type="dxa"/>
            <w:tcBorders>
              <w:top w:val="single" w:sz="4" w:space="0" w:color="000000"/>
              <w:left w:val="single" w:sz="4" w:space="0" w:color="000000"/>
              <w:bottom w:val="single" w:sz="4" w:space="0" w:color="000000"/>
            </w:tcBorders>
          </w:tcPr>
          <w:p w14:paraId="26D13F09" w14:textId="2CF49BFB" w:rsidR="00F50882" w:rsidRPr="009C1263" w:rsidRDefault="00F50882" w:rsidP="0061572D">
            <w:pPr>
              <w:snapToGrid w:val="0"/>
              <w:jc w:val="both"/>
              <w:rPr>
                <w:rFonts w:ascii="Arial" w:hAnsi="Arial" w:cs="Arial"/>
                <w:b/>
                <w:sz w:val="22"/>
                <w:szCs w:val="22"/>
              </w:rPr>
            </w:pPr>
            <w:proofErr w:type="spellStart"/>
            <w:r w:rsidRPr="009C1263">
              <w:rPr>
                <w:rFonts w:ascii="Arial" w:hAnsi="Arial" w:cs="Arial"/>
                <w:b/>
                <w:sz w:val="22"/>
                <w:szCs w:val="22"/>
              </w:rPr>
              <w:t>Náz</w:t>
            </w:r>
            <w:r w:rsidR="004E46F2" w:rsidRPr="009C1263">
              <w:rPr>
                <w:rFonts w:ascii="Arial" w:hAnsi="Arial" w:cs="Arial"/>
                <w:b/>
                <w:sz w:val="22"/>
                <w:szCs w:val="22"/>
              </w:rPr>
              <w:t>o</w:t>
            </w:r>
            <w:r w:rsidRPr="009C1263">
              <w:rPr>
                <w:rFonts w:ascii="Arial" w:hAnsi="Arial" w:cs="Arial"/>
                <w:b/>
                <w:sz w:val="22"/>
                <w:szCs w:val="22"/>
              </w:rPr>
              <w:t>v</w:t>
            </w:r>
            <w:proofErr w:type="spellEnd"/>
            <w:r w:rsidRPr="009C1263">
              <w:rPr>
                <w:rFonts w:ascii="Arial" w:hAnsi="Arial" w:cs="Arial"/>
                <w:b/>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46BFAAF" w14:textId="2473254A" w:rsidR="00F50882" w:rsidRPr="009C1263" w:rsidRDefault="00F50882" w:rsidP="0061572D">
            <w:pPr>
              <w:snapToGrid w:val="0"/>
              <w:jc w:val="both"/>
              <w:rPr>
                <w:rFonts w:ascii="Arial" w:hAnsi="Arial" w:cs="Arial"/>
                <w:b/>
                <w:sz w:val="22"/>
                <w:szCs w:val="22"/>
              </w:rPr>
            </w:pPr>
            <w:r w:rsidRPr="009C1263">
              <w:rPr>
                <w:rFonts w:ascii="Arial" w:hAnsi="Arial" w:cs="Arial"/>
                <w:b/>
                <w:sz w:val="22"/>
                <w:szCs w:val="22"/>
              </w:rPr>
              <w:t xml:space="preserve">Popis </w:t>
            </w:r>
            <w:proofErr w:type="spellStart"/>
            <w:r w:rsidRPr="009C1263">
              <w:rPr>
                <w:rFonts w:ascii="Arial" w:hAnsi="Arial" w:cs="Arial"/>
                <w:b/>
                <w:sz w:val="22"/>
                <w:szCs w:val="22"/>
              </w:rPr>
              <w:t>funkc</w:t>
            </w:r>
            <w:r w:rsidR="004E46F2" w:rsidRPr="009C1263">
              <w:rPr>
                <w:rFonts w:ascii="Arial" w:hAnsi="Arial" w:cs="Arial"/>
                <w:b/>
                <w:sz w:val="22"/>
                <w:szCs w:val="22"/>
              </w:rPr>
              <w:t>i</w:t>
            </w:r>
            <w:r w:rsidRPr="009C1263">
              <w:rPr>
                <w:rFonts w:ascii="Arial" w:hAnsi="Arial" w:cs="Arial"/>
                <w:b/>
                <w:sz w:val="22"/>
                <w:szCs w:val="22"/>
              </w:rPr>
              <w:t>e</w:t>
            </w:r>
            <w:proofErr w:type="spellEnd"/>
            <w:r w:rsidRPr="009C1263">
              <w:rPr>
                <w:rFonts w:ascii="Arial" w:hAnsi="Arial" w:cs="Arial"/>
                <w:b/>
                <w:sz w:val="22"/>
                <w:szCs w:val="22"/>
              </w:rPr>
              <w:t xml:space="preserve"> modulu, služby</w:t>
            </w:r>
          </w:p>
        </w:tc>
      </w:tr>
      <w:tr w:rsidR="00F50882" w:rsidRPr="009C1263" w14:paraId="7106965F" w14:textId="77777777" w:rsidTr="0061572D">
        <w:tc>
          <w:tcPr>
            <w:tcW w:w="4224" w:type="dxa"/>
            <w:tcBorders>
              <w:top w:val="single" w:sz="4" w:space="0" w:color="000000"/>
              <w:left w:val="single" w:sz="4" w:space="0" w:color="000000"/>
              <w:bottom w:val="single" w:sz="4" w:space="0" w:color="000000"/>
            </w:tcBorders>
          </w:tcPr>
          <w:p w14:paraId="3D3D30E0" w14:textId="77777777" w:rsidR="00F50882" w:rsidRPr="009C1263" w:rsidRDefault="00F50882" w:rsidP="0061572D">
            <w:pPr>
              <w:snapToGrid w:val="0"/>
              <w:jc w:val="both"/>
              <w:rPr>
                <w:rFonts w:ascii="Arial" w:hAnsi="Arial"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6F88E002" w14:textId="77777777" w:rsidR="00F50882" w:rsidRPr="009C1263" w:rsidRDefault="00F50882" w:rsidP="0061572D">
            <w:pPr>
              <w:ind w:right="212"/>
              <w:jc w:val="both"/>
              <w:rPr>
                <w:rFonts w:ascii="Arial" w:hAnsi="Arial" w:cs="Arial"/>
                <w:color w:val="000000"/>
                <w:sz w:val="22"/>
                <w:szCs w:val="22"/>
              </w:rPr>
            </w:pPr>
          </w:p>
        </w:tc>
      </w:tr>
      <w:tr w:rsidR="00F50882" w:rsidRPr="009C1263" w14:paraId="6E67F2DE" w14:textId="77777777" w:rsidTr="0061572D">
        <w:tc>
          <w:tcPr>
            <w:tcW w:w="4224" w:type="dxa"/>
            <w:tcBorders>
              <w:top w:val="single" w:sz="4" w:space="0" w:color="000000"/>
              <w:left w:val="single" w:sz="4" w:space="0" w:color="000000"/>
              <w:bottom w:val="single" w:sz="4" w:space="0" w:color="000000"/>
            </w:tcBorders>
          </w:tcPr>
          <w:p w14:paraId="24C3BF36" w14:textId="77777777" w:rsidR="00F50882" w:rsidRPr="009C1263" w:rsidRDefault="00F50882" w:rsidP="0061572D">
            <w:pPr>
              <w:snapToGrid w:val="0"/>
              <w:rPr>
                <w:rFonts w:ascii="Arial" w:hAnsi="Arial" w:cs="Arial"/>
                <w:sz w:val="20"/>
                <w:szCs w:val="20"/>
              </w:rPr>
            </w:pPr>
            <w:r w:rsidRPr="009C1263">
              <w:rPr>
                <w:rFonts w:ascii="Arial" w:hAnsi="Arial" w:cs="Arial"/>
                <w:sz w:val="20"/>
                <w:szCs w:val="20"/>
              </w:rPr>
              <w:t>Animovaná hlavička</w:t>
            </w:r>
          </w:p>
        </w:tc>
        <w:tc>
          <w:tcPr>
            <w:tcW w:w="5245" w:type="dxa"/>
            <w:tcBorders>
              <w:top w:val="single" w:sz="4" w:space="0" w:color="000000"/>
              <w:left w:val="single" w:sz="4" w:space="0" w:color="000000"/>
              <w:bottom w:val="single" w:sz="4" w:space="0" w:color="000000"/>
              <w:right w:val="single" w:sz="4" w:space="0" w:color="000000"/>
            </w:tcBorders>
          </w:tcPr>
          <w:p w14:paraId="048B4879" w14:textId="486988E1" w:rsidR="00F50882" w:rsidRPr="009C1263" w:rsidRDefault="009C1263" w:rsidP="0061572D">
            <w:pPr>
              <w:jc w:val="both"/>
              <w:rPr>
                <w:rFonts w:ascii="Arial" w:hAnsi="Arial" w:cs="Arial"/>
                <w:color w:val="000000"/>
                <w:sz w:val="20"/>
                <w:szCs w:val="20"/>
              </w:rPr>
            </w:pPr>
            <w:r w:rsidRPr="009C1263">
              <w:rPr>
                <w:rFonts w:ascii="Arial" w:hAnsi="Arial" w:cs="Arial"/>
                <w:color w:val="000000"/>
                <w:sz w:val="20"/>
                <w:szCs w:val="20"/>
                <w:lang w:val="sk"/>
              </w:rPr>
              <w:t xml:space="preserve">Modul na animáciu rôznych horných efektov grafickou častí webových </w:t>
            </w:r>
            <w:proofErr w:type="spellStart"/>
            <w:r w:rsidRPr="009C1263">
              <w:rPr>
                <w:rFonts w:ascii="Arial" w:hAnsi="Arial" w:cs="Arial"/>
                <w:color w:val="000000"/>
                <w:sz w:val="20"/>
                <w:szCs w:val="20"/>
                <w:lang w:val="sk"/>
              </w:rPr>
              <w:t>stránek</w:t>
            </w:r>
            <w:proofErr w:type="spellEnd"/>
            <w:r w:rsidRPr="009C1263">
              <w:rPr>
                <w:rFonts w:ascii="Arial" w:hAnsi="Arial" w:cs="Arial"/>
                <w:color w:val="000000"/>
                <w:sz w:val="20"/>
                <w:szCs w:val="20"/>
                <w:lang w:val="sk"/>
              </w:rPr>
              <w:t>.</w:t>
            </w:r>
          </w:p>
        </w:tc>
      </w:tr>
      <w:tr w:rsidR="00F50882" w:rsidRPr="009C1263" w14:paraId="01AB9A0E" w14:textId="77777777" w:rsidTr="0061572D">
        <w:tc>
          <w:tcPr>
            <w:tcW w:w="4224" w:type="dxa"/>
            <w:tcBorders>
              <w:top w:val="single" w:sz="4" w:space="0" w:color="000000"/>
              <w:left w:val="single" w:sz="4" w:space="0" w:color="000000"/>
              <w:bottom w:val="single" w:sz="4" w:space="0" w:color="000000"/>
            </w:tcBorders>
          </w:tcPr>
          <w:p w14:paraId="24DD0F3C" w14:textId="21EE96E5" w:rsidR="00F50882" w:rsidRPr="009C1263" w:rsidRDefault="00F50882" w:rsidP="0061572D">
            <w:pPr>
              <w:snapToGrid w:val="0"/>
              <w:rPr>
                <w:rFonts w:ascii="Arial" w:hAnsi="Arial" w:cs="Arial"/>
                <w:sz w:val="20"/>
                <w:szCs w:val="20"/>
              </w:rPr>
            </w:pPr>
            <w:proofErr w:type="spellStart"/>
            <w:r w:rsidRPr="009C1263">
              <w:rPr>
                <w:rFonts w:ascii="Arial" w:hAnsi="Arial" w:cs="Arial"/>
                <w:sz w:val="20"/>
                <w:szCs w:val="20"/>
              </w:rPr>
              <w:t>P</w:t>
            </w:r>
            <w:r w:rsidR="009C1263" w:rsidRPr="009C1263">
              <w:rPr>
                <w:rFonts w:ascii="Arial" w:hAnsi="Arial" w:cs="Arial"/>
                <w:sz w:val="20"/>
                <w:szCs w:val="20"/>
              </w:rPr>
              <w:t>r</w:t>
            </w:r>
            <w:r w:rsidRPr="009C1263">
              <w:rPr>
                <w:rFonts w:ascii="Arial" w:hAnsi="Arial" w:cs="Arial"/>
                <w:sz w:val="20"/>
                <w:szCs w:val="20"/>
              </w:rPr>
              <w:t>evod</w:t>
            </w:r>
            <w:proofErr w:type="spellEnd"/>
            <w:r w:rsidRPr="009C1263">
              <w:rPr>
                <w:rFonts w:ascii="Arial" w:hAnsi="Arial" w:cs="Arial"/>
                <w:sz w:val="20"/>
                <w:szCs w:val="20"/>
              </w:rPr>
              <w:t xml:space="preserve"> textového obsahu</w:t>
            </w:r>
          </w:p>
        </w:tc>
        <w:tc>
          <w:tcPr>
            <w:tcW w:w="5245" w:type="dxa"/>
            <w:tcBorders>
              <w:top w:val="single" w:sz="4" w:space="0" w:color="000000"/>
              <w:left w:val="single" w:sz="4" w:space="0" w:color="000000"/>
              <w:bottom w:val="single" w:sz="4" w:space="0" w:color="000000"/>
              <w:right w:val="single" w:sz="4" w:space="0" w:color="000000"/>
            </w:tcBorders>
          </w:tcPr>
          <w:p w14:paraId="4F9E2984" w14:textId="0C42933C" w:rsidR="00F50882" w:rsidRPr="009C1263" w:rsidRDefault="009C1263" w:rsidP="0061572D">
            <w:pPr>
              <w:jc w:val="both"/>
              <w:rPr>
                <w:rFonts w:ascii="Arial" w:hAnsi="Arial" w:cs="Arial"/>
                <w:color w:val="000000"/>
                <w:sz w:val="20"/>
                <w:szCs w:val="20"/>
              </w:rPr>
            </w:pPr>
            <w:r w:rsidRPr="009C1263">
              <w:rPr>
                <w:rFonts w:ascii="Arial" w:hAnsi="Arial" w:cs="Arial"/>
                <w:color w:val="000000"/>
                <w:sz w:val="20"/>
                <w:szCs w:val="20"/>
                <w:lang w:val="sk"/>
              </w:rPr>
              <w:t>Prevod aktuálneho obsahu z pôvodných stránok</w:t>
            </w:r>
            <w:r w:rsidR="00713DF7">
              <w:rPr>
                <w:rFonts w:ascii="Arial" w:hAnsi="Arial" w:cs="Arial"/>
                <w:color w:val="000000"/>
                <w:sz w:val="20"/>
                <w:szCs w:val="20"/>
              </w:rPr>
              <w:t xml:space="preserve"> </w:t>
            </w:r>
            <w:r w:rsidR="00713DF7" w:rsidRPr="00713DF7">
              <w:rPr>
                <w:rFonts w:ascii="Arial" w:hAnsi="Arial" w:cs="Arial"/>
                <w:b/>
                <w:bCs/>
                <w:color w:val="000000"/>
                <w:sz w:val="20"/>
                <w:szCs w:val="20"/>
              </w:rPr>
              <w:t>( 160,-</w:t>
            </w:r>
            <w:r w:rsidR="00713DF7">
              <w:rPr>
                <w:rFonts w:ascii="Arial" w:hAnsi="Arial" w:cs="Arial"/>
                <w:color w:val="000000"/>
                <w:sz w:val="20"/>
                <w:szCs w:val="20"/>
              </w:rPr>
              <w:t xml:space="preserve"> </w:t>
            </w:r>
            <w:r w:rsidR="00713DF7" w:rsidRPr="00713DF7">
              <w:rPr>
                <w:rFonts w:ascii="Arial" w:hAnsi="Arial" w:cs="Arial"/>
                <w:b/>
                <w:bCs/>
                <w:color w:val="000000"/>
                <w:sz w:val="20"/>
                <w:szCs w:val="20"/>
              </w:rPr>
              <w:t>Eur + DPH</w:t>
            </w:r>
            <w:r w:rsidR="00A721CA">
              <w:rPr>
                <w:rFonts w:ascii="Arial" w:hAnsi="Arial" w:cs="Arial"/>
                <w:b/>
                <w:bCs/>
                <w:color w:val="000000"/>
                <w:sz w:val="20"/>
                <w:szCs w:val="20"/>
              </w:rPr>
              <w:t>/ hodina</w:t>
            </w:r>
            <w:r w:rsidR="00713DF7">
              <w:rPr>
                <w:rFonts w:ascii="Arial" w:hAnsi="Arial" w:cs="Arial"/>
                <w:color w:val="000000"/>
                <w:sz w:val="20"/>
                <w:szCs w:val="20"/>
              </w:rPr>
              <w:t>)</w:t>
            </w:r>
          </w:p>
        </w:tc>
      </w:tr>
      <w:tr w:rsidR="00F50882" w:rsidRPr="009C1263" w14:paraId="4CC310AE" w14:textId="77777777" w:rsidTr="0061572D">
        <w:tc>
          <w:tcPr>
            <w:tcW w:w="4224" w:type="dxa"/>
            <w:tcBorders>
              <w:top w:val="single" w:sz="4" w:space="0" w:color="000000"/>
              <w:left w:val="single" w:sz="4" w:space="0" w:color="000000"/>
              <w:bottom w:val="single" w:sz="4" w:space="0" w:color="000000"/>
            </w:tcBorders>
          </w:tcPr>
          <w:p w14:paraId="2F41AA2F" w14:textId="5C8277CD" w:rsidR="00F50882" w:rsidRPr="00683639" w:rsidRDefault="00F50882" w:rsidP="0061572D">
            <w:pPr>
              <w:snapToGrid w:val="0"/>
              <w:rPr>
                <w:rFonts w:ascii="Arial" w:hAnsi="Arial" w:cs="Arial"/>
                <w:sz w:val="20"/>
                <w:szCs w:val="20"/>
              </w:rPr>
            </w:pPr>
            <w:proofErr w:type="spellStart"/>
            <w:r w:rsidRPr="00683639">
              <w:rPr>
                <w:rFonts w:ascii="Arial" w:hAnsi="Arial" w:cs="Arial"/>
                <w:sz w:val="20"/>
                <w:szCs w:val="20"/>
              </w:rPr>
              <w:t>P</w:t>
            </w:r>
            <w:r w:rsidR="009C1263" w:rsidRPr="00683639">
              <w:rPr>
                <w:rFonts w:ascii="Arial" w:hAnsi="Arial" w:cs="Arial"/>
                <w:sz w:val="20"/>
                <w:szCs w:val="20"/>
              </w:rPr>
              <w:t>r</w:t>
            </w:r>
            <w:r w:rsidRPr="00683639">
              <w:rPr>
                <w:rFonts w:ascii="Arial" w:hAnsi="Arial" w:cs="Arial"/>
                <w:sz w:val="20"/>
                <w:szCs w:val="20"/>
              </w:rPr>
              <w:t>eregistr</w:t>
            </w:r>
            <w:r w:rsidR="009C1263" w:rsidRPr="00683639">
              <w:rPr>
                <w:rFonts w:ascii="Arial" w:hAnsi="Arial" w:cs="Arial"/>
                <w:sz w:val="20"/>
                <w:szCs w:val="20"/>
              </w:rPr>
              <w:t>ácia</w:t>
            </w:r>
            <w:proofErr w:type="spellEnd"/>
            <w:r w:rsidR="009C1263" w:rsidRPr="00683639">
              <w:rPr>
                <w:rFonts w:ascii="Arial" w:hAnsi="Arial" w:cs="Arial"/>
                <w:sz w:val="20"/>
                <w:szCs w:val="20"/>
              </w:rPr>
              <w:t xml:space="preserve"> </w:t>
            </w:r>
            <w:r w:rsidRPr="00683639">
              <w:rPr>
                <w:rFonts w:ascii="Arial" w:hAnsi="Arial" w:cs="Arial"/>
                <w:sz w:val="20"/>
                <w:szCs w:val="20"/>
              </w:rPr>
              <w:t>domény</w:t>
            </w:r>
          </w:p>
        </w:tc>
        <w:tc>
          <w:tcPr>
            <w:tcW w:w="5245" w:type="dxa"/>
            <w:tcBorders>
              <w:top w:val="single" w:sz="4" w:space="0" w:color="000000"/>
              <w:left w:val="single" w:sz="4" w:space="0" w:color="000000"/>
              <w:bottom w:val="single" w:sz="4" w:space="0" w:color="000000"/>
              <w:right w:val="single" w:sz="4" w:space="0" w:color="000000"/>
            </w:tcBorders>
          </w:tcPr>
          <w:p w14:paraId="052A8F2B" w14:textId="427B3294" w:rsidR="00F50882" w:rsidRPr="00683639" w:rsidRDefault="00F50882" w:rsidP="0061572D">
            <w:pPr>
              <w:jc w:val="both"/>
              <w:rPr>
                <w:rFonts w:ascii="Arial" w:hAnsi="Arial" w:cs="Arial"/>
                <w:sz w:val="20"/>
                <w:szCs w:val="20"/>
              </w:rPr>
            </w:pPr>
            <w:proofErr w:type="spellStart"/>
            <w:r w:rsidRPr="00683639">
              <w:rPr>
                <w:rFonts w:ascii="Arial" w:hAnsi="Arial" w:cs="Arial"/>
                <w:sz w:val="20"/>
                <w:szCs w:val="20"/>
              </w:rPr>
              <w:t>P</w:t>
            </w:r>
            <w:r w:rsidR="009C1263" w:rsidRPr="00683639">
              <w:rPr>
                <w:rFonts w:ascii="Arial" w:hAnsi="Arial" w:cs="Arial"/>
                <w:sz w:val="20"/>
                <w:szCs w:val="20"/>
              </w:rPr>
              <w:t>r</w:t>
            </w:r>
            <w:r w:rsidRPr="00683639">
              <w:rPr>
                <w:rFonts w:ascii="Arial" w:hAnsi="Arial" w:cs="Arial"/>
                <w:sz w:val="20"/>
                <w:szCs w:val="20"/>
              </w:rPr>
              <w:t>e</w:t>
            </w:r>
            <w:proofErr w:type="spellEnd"/>
            <w:r w:rsidRPr="00683639">
              <w:rPr>
                <w:rFonts w:ascii="Arial" w:hAnsi="Arial" w:cs="Arial"/>
                <w:sz w:val="20"/>
                <w:szCs w:val="20"/>
              </w:rPr>
              <w:t>/</w:t>
            </w:r>
            <w:proofErr w:type="spellStart"/>
            <w:r w:rsidRPr="00683639">
              <w:rPr>
                <w:rFonts w:ascii="Arial" w:hAnsi="Arial" w:cs="Arial"/>
                <w:sz w:val="20"/>
                <w:szCs w:val="20"/>
              </w:rPr>
              <w:t>Registr</w:t>
            </w:r>
            <w:r w:rsidR="009C1263" w:rsidRPr="00683639">
              <w:rPr>
                <w:rFonts w:ascii="Arial" w:hAnsi="Arial" w:cs="Arial"/>
                <w:sz w:val="20"/>
                <w:szCs w:val="20"/>
              </w:rPr>
              <w:t>ácia</w:t>
            </w:r>
            <w:proofErr w:type="spellEnd"/>
            <w:r w:rsidRPr="00683639">
              <w:rPr>
                <w:rFonts w:ascii="Arial" w:hAnsi="Arial" w:cs="Arial"/>
                <w:sz w:val="20"/>
                <w:szCs w:val="20"/>
              </w:rPr>
              <w:t xml:space="preserve"> domény </w:t>
            </w:r>
            <w:r w:rsidRPr="00683639">
              <w:rPr>
                <w:rFonts w:ascii="Arial" w:hAnsi="Arial" w:cs="Arial"/>
                <w:b/>
                <w:noProof/>
                <w:sz w:val="20"/>
                <w:szCs w:val="20"/>
              </w:rPr>
              <w:t>www.nazev.</w:t>
            </w:r>
            <w:r w:rsidR="009C1263" w:rsidRPr="00683639">
              <w:rPr>
                <w:rFonts w:ascii="Arial" w:hAnsi="Arial" w:cs="Arial"/>
                <w:b/>
                <w:noProof/>
                <w:sz w:val="20"/>
                <w:szCs w:val="20"/>
              </w:rPr>
              <w:t>sk</w:t>
            </w:r>
          </w:p>
        </w:tc>
      </w:tr>
      <w:tr w:rsidR="00306100" w:rsidRPr="00DB6607" w14:paraId="73250E19" w14:textId="77777777" w:rsidTr="00306100">
        <w:tc>
          <w:tcPr>
            <w:tcW w:w="4224" w:type="dxa"/>
            <w:tcBorders>
              <w:top w:val="single" w:sz="4" w:space="0" w:color="000000"/>
              <w:left w:val="single" w:sz="4" w:space="0" w:color="000000"/>
              <w:bottom w:val="single" w:sz="4" w:space="0" w:color="000000"/>
            </w:tcBorders>
          </w:tcPr>
          <w:p w14:paraId="11129A1A" w14:textId="77777777" w:rsidR="00306100" w:rsidRPr="00683639" w:rsidRDefault="00306100" w:rsidP="00B943BD">
            <w:pPr>
              <w:snapToGrid w:val="0"/>
              <w:rPr>
                <w:rFonts w:ascii="Arial" w:hAnsi="Arial" w:cs="Arial"/>
                <w:sz w:val="20"/>
                <w:szCs w:val="20"/>
              </w:rPr>
            </w:pPr>
            <w:proofErr w:type="spellStart"/>
            <w:r w:rsidRPr="00683639">
              <w:rPr>
                <w:rFonts w:ascii="Arial" w:hAnsi="Arial" w:cs="Arial"/>
                <w:sz w:val="20"/>
                <w:szCs w:val="20"/>
              </w:rPr>
              <w:t>Seniori</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11AE9F61" w14:textId="3A0B39DB" w:rsidR="00306100" w:rsidRPr="00683639" w:rsidRDefault="00306100" w:rsidP="00B943BD">
            <w:pPr>
              <w:jc w:val="both"/>
              <w:rPr>
                <w:rFonts w:ascii="Arial" w:hAnsi="Arial" w:cs="Arial"/>
                <w:sz w:val="20"/>
                <w:szCs w:val="20"/>
              </w:rPr>
            </w:pPr>
            <w:r w:rsidRPr="00683639">
              <w:rPr>
                <w:rFonts w:ascii="Arial" w:hAnsi="Arial" w:cs="Arial"/>
                <w:sz w:val="20"/>
                <w:szCs w:val="20"/>
              </w:rPr>
              <w:t xml:space="preserve">Modul </w:t>
            </w:r>
            <w:proofErr w:type="spellStart"/>
            <w:r w:rsidRPr="00683639">
              <w:rPr>
                <w:rFonts w:ascii="Arial" w:hAnsi="Arial" w:cs="Arial"/>
                <w:sz w:val="20"/>
                <w:szCs w:val="20"/>
              </w:rPr>
              <w:t>prispôsobený</w:t>
            </w:r>
            <w:proofErr w:type="spellEnd"/>
            <w:r w:rsidRPr="00683639">
              <w:rPr>
                <w:rFonts w:ascii="Arial" w:hAnsi="Arial" w:cs="Arial"/>
                <w:sz w:val="20"/>
                <w:szCs w:val="20"/>
              </w:rPr>
              <w:t xml:space="preserve"> </w:t>
            </w:r>
            <w:proofErr w:type="spellStart"/>
            <w:r w:rsidRPr="00683639">
              <w:rPr>
                <w:rFonts w:ascii="Arial" w:hAnsi="Arial" w:cs="Arial"/>
                <w:sz w:val="20"/>
                <w:szCs w:val="20"/>
              </w:rPr>
              <w:t>obsahovo</w:t>
            </w:r>
            <w:proofErr w:type="spellEnd"/>
            <w:r w:rsidRPr="00683639">
              <w:rPr>
                <w:rFonts w:ascii="Arial" w:hAnsi="Arial" w:cs="Arial"/>
                <w:sz w:val="20"/>
                <w:szCs w:val="20"/>
              </w:rPr>
              <w:t xml:space="preserve"> aj formou </w:t>
            </w:r>
            <w:proofErr w:type="spellStart"/>
            <w:r w:rsidRPr="00683639">
              <w:rPr>
                <w:rFonts w:ascii="Arial" w:hAnsi="Arial" w:cs="Arial"/>
                <w:sz w:val="20"/>
                <w:szCs w:val="20"/>
              </w:rPr>
              <w:t>zobrazenia</w:t>
            </w:r>
            <w:proofErr w:type="spellEnd"/>
            <w:r w:rsidRPr="00683639">
              <w:rPr>
                <w:rFonts w:ascii="Arial" w:hAnsi="Arial" w:cs="Arial"/>
                <w:sz w:val="20"/>
                <w:szCs w:val="20"/>
              </w:rPr>
              <w:t xml:space="preserve"> </w:t>
            </w:r>
            <w:proofErr w:type="spellStart"/>
            <w:r w:rsidRPr="00683639">
              <w:rPr>
                <w:rFonts w:ascii="Arial" w:hAnsi="Arial" w:cs="Arial"/>
                <w:sz w:val="20"/>
                <w:szCs w:val="20"/>
              </w:rPr>
              <w:t>pre</w:t>
            </w:r>
            <w:proofErr w:type="spellEnd"/>
            <w:r w:rsidRPr="00683639">
              <w:rPr>
                <w:rFonts w:ascii="Arial" w:hAnsi="Arial" w:cs="Arial"/>
                <w:sz w:val="20"/>
                <w:szCs w:val="20"/>
              </w:rPr>
              <w:t xml:space="preserve"> </w:t>
            </w:r>
            <w:proofErr w:type="spellStart"/>
            <w:r w:rsidRPr="00683639">
              <w:rPr>
                <w:rFonts w:ascii="Arial" w:hAnsi="Arial" w:cs="Arial"/>
                <w:sz w:val="20"/>
                <w:szCs w:val="20"/>
              </w:rPr>
              <w:t>jednoduchšie</w:t>
            </w:r>
            <w:proofErr w:type="spellEnd"/>
            <w:r w:rsidRPr="00683639">
              <w:rPr>
                <w:rFonts w:ascii="Arial" w:hAnsi="Arial" w:cs="Arial"/>
                <w:sz w:val="20"/>
                <w:szCs w:val="20"/>
              </w:rPr>
              <w:t xml:space="preserve"> </w:t>
            </w:r>
            <w:proofErr w:type="spellStart"/>
            <w:r w:rsidRPr="00683639">
              <w:rPr>
                <w:rFonts w:ascii="Arial" w:hAnsi="Arial" w:cs="Arial"/>
                <w:sz w:val="20"/>
                <w:szCs w:val="20"/>
              </w:rPr>
              <w:t>čítanie</w:t>
            </w:r>
            <w:proofErr w:type="spellEnd"/>
            <w:r w:rsidRPr="00683639">
              <w:rPr>
                <w:rFonts w:ascii="Arial" w:hAnsi="Arial" w:cs="Arial"/>
                <w:sz w:val="20"/>
                <w:szCs w:val="20"/>
              </w:rPr>
              <w:t xml:space="preserve"> a </w:t>
            </w:r>
            <w:proofErr w:type="spellStart"/>
            <w:r w:rsidRPr="00683639">
              <w:rPr>
                <w:rFonts w:ascii="Arial" w:hAnsi="Arial" w:cs="Arial"/>
                <w:sz w:val="20"/>
                <w:szCs w:val="20"/>
              </w:rPr>
              <w:t>orientáciu</w:t>
            </w:r>
            <w:proofErr w:type="spellEnd"/>
            <w:r w:rsidRPr="00683639">
              <w:rPr>
                <w:rFonts w:ascii="Arial" w:hAnsi="Arial" w:cs="Arial"/>
                <w:sz w:val="20"/>
                <w:szCs w:val="20"/>
              </w:rPr>
              <w:t xml:space="preserve"> v</w:t>
            </w:r>
            <w:r w:rsidR="00064628">
              <w:rPr>
                <w:rFonts w:ascii="Arial" w:hAnsi="Arial" w:cs="Arial"/>
                <w:sz w:val="20"/>
                <w:szCs w:val="20"/>
              </w:rPr>
              <w:t> </w:t>
            </w:r>
            <w:r w:rsidRPr="00683639">
              <w:rPr>
                <w:rFonts w:ascii="Arial" w:hAnsi="Arial" w:cs="Arial"/>
                <w:sz w:val="20"/>
                <w:szCs w:val="20"/>
              </w:rPr>
              <w:t>texte</w:t>
            </w:r>
            <w:r w:rsidR="00064628">
              <w:rPr>
                <w:rFonts w:ascii="Arial" w:hAnsi="Arial" w:cs="Arial"/>
                <w:b/>
                <w:bCs/>
                <w:sz w:val="20"/>
                <w:szCs w:val="20"/>
              </w:rPr>
              <w:t xml:space="preserve"> </w:t>
            </w:r>
            <w:r w:rsidR="00E52EF6" w:rsidRPr="00064628">
              <w:rPr>
                <w:rFonts w:ascii="Arial" w:hAnsi="Arial" w:cs="Arial"/>
                <w:b/>
                <w:bCs/>
                <w:sz w:val="20"/>
                <w:szCs w:val="20"/>
              </w:rPr>
              <w:t>(</w:t>
            </w:r>
            <w:r w:rsidR="00064628" w:rsidRPr="00064628">
              <w:rPr>
                <w:rFonts w:ascii="Arial" w:hAnsi="Arial" w:cs="Arial"/>
                <w:b/>
                <w:bCs/>
                <w:sz w:val="20"/>
                <w:szCs w:val="20"/>
              </w:rPr>
              <w:t>350,- Eur</w:t>
            </w:r>
            <w:r w:rsidR="00064628">
              <w:rPr>
                <w:rFonts w:ascii="Arial" w:hAnsi="Arial" w:cs="Arial"/>
                <w:b/>
                <w:bCs/>
                <w:sz w:val="20"/>
                <w:szCs w:val="20"/>
              </w:rPr>
              <w:t xml:space="preserve"> + DPH</w:t>
            </w:r>
            <w:r w:rsidR="00064628" w:rsidRPr="00064628">
              <w:rPr>
                <w:rFonts w:ascii="Arial" w:hAnsi="Arial" w:cs="Arial"/>
                <w:b/>
                <w:bCs/>
                <w:sz w:val="20"/>
                <w:szCs w:val="20"/>
              </w:rPr>
              <w:t>)</w:t>
            </w:r>
          </w:p>
        </w:tc>
      </w:tr>
      <w:tr w:rsidR="009A7770" w:rsidRPr="003D1A63" w14:paraId="39AD547C" w14:textId="77777777" w:rsidTr="009A7770">
        <w:tc>
          <w:tcPr>
            <w:tcW w:w="4224" w:type="dxa"/>
            <w:tcBorders>
              <w:top w:val="single" w:sz="4" w:space="0" w:color="000000"/>
              <w:left w:val="single" w:sz="4" w:space="0" w:color="000000"/>
              <w:bottom w:val="single" w:sz="4" w:space="0" w:color="000000"/>
            </w:tcBorders>
          </w:tcPr>
          <w:p w14:paraId="46431EBF" w14:textId="77777777" w:rsidR="009A7770" w:rsidRPr="00683639" w:rsidRDefault="009A7770" w:rsidP="009A7770">
            <w:pPr>
              <w:snapToGrid w:val="0"/>
              <w:rPr>
                <w:rFonts w:ascii="Arial" w:hAnsi="Arial" w:cs="Arial"/>
                <w:sz w:val="20"/>
                <w:szCs w:val="20"/>
              </w:rPr>
            </w:pPr>
            <w:proofErr w:type="spellStart"/>
            <w:r w:rsidRPr="00683639">
              <w:rPr>
                <w:rFonts w:ascii="Arial" w:hAnsi="Arial" w:cs="Arial"/>
                <w:sz w:val="20"/>
                <w:szCs w:val="20"/>
              </w:rPr>
              <w:t>Sociálne</w:t>
            </w:r>
            <w:proofErr w:type="spellEnd"/>
            <w:r w:rsidRPr="00683639">
              <w:rPr>
                <w:rFonts w:ascii="Arial" w:hAnsi="Arial" w:cs="Arial"/>
                <w:sz w:val="20"/>
                <w:szCs w:val="20"/>
              </w:rPr>
              <w:t xml:space="preserve"> </w:t>
            </w:r>
            <w:proofErr w:type="spellStart"/>
            <w:r w:rsidRPr="00683639">
              <w:rPr>
                <w:rFonts w:ascii="Arial" w:hAnsi="Arial" w:cs="Arial"/>
                <w:sz w:val="20"/>
                <w:szCs w:val="20"/>
              </w:rPr>
              <w:t>siete</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17FF56B0" w14:textId="1175916F" w:rsidR="009A7770" w:rsidRPr="00683639" w:rsidRDefault="009A7770" w:rsidP="00B943BD">
            <w:pPr>
              <w:jc w:val="both"/>
              <w:rPr>
                <w:rFonts w:ascii="Arial" w:hAnsi="Arial" w:cs="Arial"/>
                <w:sz w:val="20"/>
                <w:szCs w:val="20"/>
              </w:rPr>
            </w:pPr>
            <w:r w:rsidRPr="00683639">
              <w:rPr>
                <w:rFonts w:ascii="Arial" w:hAnsi="Arial" w:cs="Arial"/>
                <w:sz w:val="20"/>
                <w:szCs w:val="20"/>
              </w:rPr>
              <w:t xml:space="preserve">Modul </w:t>
            </w:r>
            <w:proofErr w:type="spellStart"/>
            <w:r w:rsidRPr="00683639">
              <w:rPr>
                <w:rFonts w:ascii="Arial" w:hAnsi="Arial" w:cs="Arial"/>
                <w:sz w:val="20"/>
                <w:szCs w:val="20"/>
              </w:rPr>
              <w:t>umožňujúce</w:t>
            </w:r>
            <w:proofErr w:type="spellEnd"/>
            <w:r w:rsidRPr="00683639">
              <w:rPr>
                <w:rFonts w:ascii="Arial" w:hAnsi="Arial" w:cs="Arial"/>
                <w:sz w:val="20"/>
                <w:szCs w:val="20"/>
              </w:rPr>
              <w:t xml:space="preserve"> </w:t>
            </w:r>
            <w:proofErr w:type="spellStart"/>
            <w:r w:rsidRPr="00683639">
              <w:rPr>
                <w:rFonts w:ascii="Arial" w:hAnsi="Arial" w:cs="Arial"/>
                <w:sz w:val="20"/>
                <w:szCs w:val="20"/>
              </w:rPr>
              <w:t>zdieľanie</w:t>
            </w:r>
            <w:proofErr w:type="spellEnd"/>
            <w:r w:rsidRPr="00683639">
              <w:rPr>
                <w:rFonts w:ascii="Arial" w:hAnsi="Arial" w:cs="Arial"/>
                <w:sz w:val="20"/>
                <w:szCs w:val="20"/>
              </w:rPr>
              <w:t xml:space="preserve"> dát na </w:t>
            </w:r>
            <w:proofErr w:type="spellStart"/>
            <w:r w:rsidRPr="00683639">
              <w:rPr>
                <w:rFonts w:ascii="Arial" w:hAnsi="Arial" w:cs="Arial"/>
                <w:sz w:val="20"/>
                <w:szCs w:val="20"/>
              </w:rPr>
              <w:t>sociálnych</w:t>
            </w:r>
            <w:proofErr w:type="spellEnd"/>
            <w:r w:rsidRPr="00683639">
              <w:rPr>
                <w:rFonts w:ascii="Arial" w:hAnsi="Arial" w:cs="Arial"/>
                <w:sz w:val="20"/>
                <w:szCs w:val="20"/>
              </w:rPr>
              <w:t xml:space="preserve"> </w:t>
            </w:r>
            <w:proofErr w:type="spellStart"/>
            <w:r w:rsidRPr="00683639">
              <w:rPr>
                <w:rFonts w:ascii="Arial" w:hAnsi="Arial" w:cs="Arial"/>
                <w:sz w:val="20"/>
                <w:szCs w:val="20"/>
              </w:rPr>
              <w:t>sieťach</w:t>
            </w:r>
            <w:proofErr w:type="spellEnd"/>
            <w:r w:rsidRPr="00683639">
              <w:rPr>
                <w:rFonts w:ascii="Arial" w:hAnsi="Arial" w:cs="Arial"/>
                <w:sz w:val="20"/>
                <w:szCs w:val="20"/>
              </w:rPr>
              <w:t xml:space="preserve">, </w:t>
            </w:r>
            <w:proofErr w:type="spellStart"/>
            <w:r w:rsidRPr="00683639">
              <w:rPr>
                <w:rFonts w:ascii="Arial" w:hAnsi="Arial" w:cs="Arial"/>
                <w:sz w:val="20"/>
                <w:szCs w:val="20"/>
              </w:rPr>
              <w:t>rozširuje</w:t>
            </w:r>
            <w:proofErr w:type="spellEnd"/>
            <w:r w:rsidRPr="00683639">
              <w:rPr>
                <w:rFonts w:ascii="Arial" w:hAnsi="Arial" w:cs="Arial"/>
                <w:sz w:val="20"/>
                <w:szCs w:val="20"/>
              </w:rPr>
              <w:t xml:space="preserve"> </w:t>
            </w:r>
            <w:proofErr w:type="spellStart"/>
            <w:r w:rsidRPr="00683639">
              <w:rPr>
                <w:rFonts w:ascii="Arial" w:hAnsi="Arial" w:cs="Arial"/>
                <w:sz w:val="20"/>
                <w:szCs w:val="20"/>
              </w:rPr>
              <w:t>funkčnosť</w:t>
            </w:r>
            <w:proofErr w:type="spellEnd"/>
            <w:r w:rsidRPr="00683639">
              <w:rPr>
                <w:rFonts w:ascii="Arial" w:hAnsi="Arial" w:cs="Arial"/>
                <w:sz w:val="20"/>
                <w:szCs w:val="20"/>
              </w:rPr>
              <w:t xml:space="preserve"> </w:t>
            </w:r>
            <w:proofErr w:type="spellStart"/>
            <w:r w:rsidRPr="00683639">
              <w:rPr>
                <w:rFonts w:ascii="Arial" w:hAnsi="Arial" w:cs="Arial"/>
                <w:sz w:val="20"/>
                <w:szCs w:val="20"/>
              </w:rPr>
              <w:t>ostatných</w:t>
            </w:r>
            <w:proofErr w:type="spellEnd"/>
            <w:r w:rsidRPr="00683639">
              <w:rPr>
                <w:rFonts w:ascii="Arial" w:hAnsi="Arial" w:cs="Arial"/>
                <w:sz w:val="20"/>
                <w:szCs w:val="20"/>
              </w:rPr>
              <w:t xml:space="preserve"> </w:t>
            </w:r>
            <w:proofErr w:type="spellStart"/>
            <w:r w:rsidRPr="00683639">
              <w:rPr>
                <w:rFonts w:ascii="Arial" w:hAnsi="Arial" w:cs="Arial"/>
                <w:sz w:val="20"/>
                <w:szCs w:val="20"/>
              </w:rPr>
              <w:t>modulov</w:t>
            </w:r>
            <w:proofErr w:type="spellEnd"/>
            <w:r w:rsidRPr="00683639">
              <w:rPr>
                <w:rFonts w:ascii="Arial" w:hAnsi="Arial" w:cs="Arial"/>
                <w:sz w:val="20"/>
                <w:szCs w:val="20"/>
              </w:rPr>
              <w:t xml:space="preserve"> o </w:t>
            </w:r>
            <w:proofErr w:type="spellStart"/>
            <w:r w:rsidRPr="00683639">
              <w:rPr>
                <w:rFonts w:ascii="Arial" w:hAnsi="Arial" w:cs="Arial"/>
                <w:sz w:val="20"/>
                <w:szCs w:val="20"/>
              </w:rPr>
              <w:t>možnosť</w:t>
            </w:r>
            <w:proofErr w:type="spellEnd"/>
            <w:r w:rsidRPr="00683639">
              <w:rPr>
                <w:rFonts w:ascii="Arial" w:hAnsi="Arial" w:cs="Arial"/>
                <w:sz w:val="20"/>
                <w:szCs w:val="20"/>
              </w:rPr>
              <w:t xml:space="preserve"> </w:t>
            </w:r>
            <w:proofErr w:type="spellStart"/>
            <w:r w:rsidRPr="00683639">
              <w:rPr>
                <w:rFonts w:ascii="Arial" w:hAnsi="Arial" w:cs="Arial"/>
                <w:sz w:val="20"/>
                <w:szCs w:val="20"/>
              </w:rPr>
              <w:t>zdieľania</w:t>
            </w:r>
            <w:proofErr w:type="spellEnd"/>
            <w:r w:rsidRPr="00683639">
              <w:rPr>
                <w:rFonts w:ascii="Arial" w:hAnsi="Arial" w:cs="Arial"/>
                <w:sz w:val="20"/>
                <w:szCs w:val="20"/>
              </w:rPr>
              <w:t xml:space="preserve"> </w:t>
            </w:r>
            <w:proofErr w:type="spellStart"/>
            <w:r w:rsidRPr="00683639">
              <w:rPr>
                <w:rFonts w:ascii="Arial" w:hAnsi="Arial" w:cs="Arial"/>
                <w:sz w:val="20"/>
                <w:szCs w:val="20"/>
              </w:rPr>
              <w:t>informácií</w:t>
            </w:r>
            <w:proofErr w:type="spellEnd"/>
            <w:r w:rsidRPr="00683639">
              <w:rPr>
                <w:rFonts w:ascii="Arial" w:hAnsi="Arial" w:cs="Arial"/>
                <w:sz w:val="20"/>
                <w:szCs w:val="20"/>
              </w:rPr>
              <w:t xml:space="preserve"> </w:t>
            </w:r>
            <w:proofErr w:type="spellStart"/>
            <w:r w:rsidRPr="00683639">
              <w:rPr>
                <w:rFonts w:ascii="Arial" w:hAnsi="Arial" w:cs="Arial"/>
                <w:sz w:val="20"/>
                <w:szCs w:val="20"/>
              </w:rPr>
              <w:t>cez</w:t>
            </w:r>
            <w:proofErr w:type="spellEnd"/>
            <w:r w:rsidRPr="00683639">
              <w:rPr>
                <w:rFonts w:ascii="Arial" w:hAnsi="Arial" w:cs="Arial"/>
                <w:sz w:val="20"/>
                <w:szCs w:val="20"/>
              </w:rPr>
              <w:t xml:space="preserve"> </w:t>
            </w:r>
            <w:proofErr w:type="spellStart"/>
            <w:r w:rsidRPr="00683639">
              <w:rPr>
                <w:rFonts w:ascii="Arial" w:hAnsi="Arial" w:cs="Arial"/>
                <w:sz w:val="20"/>
                <w:szCs w:val="20"/>
              </w:rPr>
              <w:t>sociálne</w:t>
            </w:r>
            <w:proofErr w:type="spellEnd"/>
            <w:r w:rsidRPr="00683639">
              <w:rPr>
                <w:rFonts w:ascii="Arial" w:hAnsi="Arial" w:cs="Arial"/>
                <w:sz w:val="20"/>
                <w:szCs w:val="20"/>
              </w:rPr>
              <w:t xml:space="preserve"> </w:t>
            </w:r>
            <w:proofErr w:type="spellStart"/>
            <w:r w:rsidRPr="00683639">
              <w:rPr>
                <w:rFonts w:ascii="Arial" w:hAnsi="Arial" w:cs="Arial"/>
                <w:sz w:val="20"/>
                <w:szCs w:val="20"/>
              </w:rPr>
              <w:t>siete</w:t>
            </w:r>
            <w:proofErr w:type="spellEnd"/>
            <w:r w:rsidRPr="00683639">
              <w:rPr>
                <w:rFonts w:ascii="Arial" w:hAnsi="Arial" w:cs="Arial"/>
                <w:sz w:val="20"/>
                <w:szCs w:val="20"/>
              </w:rPr>
              <w:t>.</w:t>
            </w:r>
            <w:r w:rsidR="001D1E51" w:rsidRPr="002019E4">
              <w:rPr>
                <w:rFonts w:ascii="Arial" w:hAnsi="Arial" w:cs="Arial"/>
                <w:b/>
                <w:bCs/>
                <w:sz w:val="20"/>
                <w:szCs w:val="20"/>
              </w:rPr>
              <w:t>(</w:t>
            </w:r>
            <w:r w:rsidR="002019E4" w:rsidRPr="002019E4">
              <w:rPr>
                <w:rFonts w:ascii="Arial" w:hAnsi="Arial" w:cs="Arial"/>
                <w:b/>
                <w:bCs/>
                <w:sz w:val="20"/>
                <w:szCs w:val="20"/>
              </w:rPr>
              <w:t>390,- Eur + DPH)</w:t>
            </w:r>
          </w:p>
        </w:tc>
      </w:tr>
      <w:tr w:rsidR="00FC4724" w:rsidRPr="00DB6607" w14:paraId="7CB65732" w14:textId="77777777" w:rsidTr="00FC4724">
        <w:tc>
          <w:tcPr>
            <w:tcW w:w="4224" w:type="dxa"/>
            <w:tcBorders>
              <w:top w:val="single" w:sz="4" w:space="0" w:color="000000"/>
              <w:left w:val="single" w:sz="4" w:space="0" w:color="000000"/>
              <w:bottom w:val="single" w:sz="4" w:space="0" w:color="000000"/>
            </w:tcBorders>
          </w:tcPr>
          <w:p w14:paraId="13C7236F" w14:textId="77777777" w:rsidR="00FC4724" w:rsidRPr="00683639" w:rsidRDefault="00FC4724" w:rsidP="00B943BD">
            <w:pPr>
              <w:snapToGrid w:val="0"/>
              <w:rPr>
                <w:rFonts w:ascii="Arial" w:hAnsi="Arial" w:cs="Arial"/>
                <w:sz w:val="20"/>
                <w:szCs w:val="20"/>
              </w:rPr>
            </w:pPr>
            <w:r w:rsidRPr="00683639">
              <w:rPr>
                <w:rFonts w:ascii="Arial" w:hAnsi="Arial" w:cs="Arial"/>
                <w:sz w:val="20"/>
                <w:szCs w:val="20"/>
              </w:rPr>
              <w:t xml:space="preserve">Vstupné </w:t>
            </w:r>
            <w:proofErr w:type="spellStart"/>
            <w:r w:rsidRPr="00683639">
              <w:rPr>
                <w:rFonts w:ascii="Arial" w:hAnsi="Arial" w:cs="Arial"/>
                <w:sz w:val="20"/>
                <w:szCs w:val="20"/>
              </w:rPr>
              <w:t>školenie</w:t>
            </w:r>
            <w:proofErr w:type="spellEnd"/>
            <w:r w:rsidRPr="00683639">
              <w:rPr>
                <w:rFonts w:ascii="Arial" w:hAnsi="Arial" w:cs="Arial"/>
                <w:sz w:val="20"/>
                <w:szCs w:val="20"/>
              </w:rPr>
              <w:t xml:space="preserve"> </w:t>
            </w:r>
            <w:proofErr w:type="spellStart"/>
            <w:r w:rsidRPr="00683639">
              <w:rPr>
                <w:rFonts w:ascii="Arial" w:hAnsi="Arial" w:cs="Arial"/>
                <w:sz w:val="20"/>
                <w:szCs w:val="20"/>
              </w:rPr>
              <w:t>pomocou</w:t>
            </w:r>
            <w:proofErr w:type="spellEnd"/>
            <w:r w:rsidRPr="00683639">
              <w:rPr>
                <w:rFonts w:ascii="Arial" w:hAnsi="Arial" w:cs="Arial"/>
                <w:sz w:val="20"/>
                <w:szCs w:val="20"/>
              </w:rPr>
              <w:t xml:space="preserve"> </w:t>
            </w:r>
            <w:proofErr w:type="spellStart"/>
            <w:r w:rsidRPr="00683639">
              <w:rPr>
                <w:rFonts w:ascii="Arial" w:hAnsi="Arial" w:cs="Arial"/>
                <w:sz w:val="20"/>
                <w:szCs w:val="20"/>
              </w:rPr>
              <w:t>vzdialenej</w:t>
            </w:r>
            <w:proofErr w:type="spellEnd"/>
            <w:r w:rsidRPr="00683639">
              <w:rPr>
                <w:rFonts w:ascii="Arial" w:hAnsi="Arial" w:cs="Arial"/>
                <w:sz w:val="20"/>
                <w:szCs w:val="20"/>
              </w:rPr>
              <w:t xml:space="preserve"> správy</w:t>
            </w:r>
          </w:p>
        </w:tc>
        <w:tc>
          <w:tcPr>
            <w:tcW w:w="5245" w:type="dxa"/>
            <w:tcBorders>
              <w:top w:val="single" w:sz="4" w:space="0" w:color="000000"/>
              <w:left w:val="single" w:sz="4" w:space="0" w:color="000000"/>
              <w:bottom w:val="single" w:sz="4" w:space="0" w:color="000000"/>
              <w:right w:val="single" w:sz="4" w:space="0" w:color="000000"/>
            </w:tcBorders>
          </w:tcPr>
          <w:p w14:paraId="59A727FF" w14:textId="0E490967" w:rsidR="00FC4724" w:rsidRPr="00683639" w:rsidRDefault="00FC4724" w:rsidP="00B943BD">
            <w:pPr>
              <w:jc w:val="both"/>
              <w:rPr>
                <w:rFonts w:ascii="Arial" w:hAnsi="Arial" w:cs="Arial"/>
                <w:sz w:val="20"/>
                <w:szCs w:val="20"/>
              </w:rPr>
            </w:pPr>
            <w:proofErr w:type="spellStart"/>
            <w:r w:rsidRPr="00683639">
              <w:rPr>
                <w:rFonts w:ascii="Arial" w:hAnsi="Arial" w:cs="Arial"/>
                <w:sz w:val="20"/>
                <w:szCs w:val="20"/>
              </w:rPr>
              <w:t>Školenia</w:t>
            </w:r>
            <w:proofErr w:type="spellEnd"/>
            <w:r w:rsidRPr="00683639">
              <w:rPr>
                <w:rFonts w:ascii="Arial" w:hAnsi="Arial" w:cs="Arial"/>
                <w:sz w:val="20"/>
                <w:szCs w:val="20"/>
              </w:rPr>
              <w:t xml:space="preserve"> </w:t>
            </w:r>
            <w:proofErr w:type="spellStart"/>
            <w:r w:rsidRPr="00683639">
              <w:rPr>
                <w:rFonts w:ascii="Arial" w:hAnsi="Arial" w:cs="Arial"/>
                <w:sz w:val="20"/>
                <w:szCs w:val="20"/>
              </w:rPr>
              <w:t>poverených</w:t>
            </w:r>
            <w:proofErr w:type="spellEnd"/>
            <w:r w:rsidRPr="00683639">
              <w:rPr>
                <w:rFonts w:ascii="Arial" w:hAnsi="Arial" w:cs="Arial"/>
                <w:sz w:val="20"/>
                <w:szCs w:val="20"/>
              </w:rPr>
              <w:t xml:space="preserve"> </w:t>
            </w:r>
            <w:proofErr w:type="spellStart"/>
            <w:r w:rsidRPr="00683639">
              <w:rPr>
                <w:rFonts w:ascii="Arial" w:hAnsi="Arial" w:cs="Arial"/>
                <w:sz w:val="20"/>
                <w:szCs w:val="20"/>
              </w:rPr>
              <w:t>pracovníkov</w:t>
            </w:r>
            <w:proofErr w:type="spellEnd"/>
            <w:r w:rsidRPr="00683639">
              <w:rPr>
                <w:rFonts w:ascii="Arial" w:hAnsi="Arial" w:cs="Arial"/>
                <w:sz w:val="20"/>
                <w:szCs w:val="20"/>
              </w:rPr>
              <w:t xml:space="preserve"> </w:t>
            </w:r>
            <w:proofErr w:type="spellStart"/>
            <w:r w:rsidRPr="00683639">
              <w:rPr>
                <w:rFonts w:ascii="Arial" w:hAnsi="Arial" w:cs="Arial"/>
                <w:sz w:val="20"/>
                <w:szCs w:val="20"/>
              </w:rPr>
              <w:t>prostredníctvom</w:t>
            </w:r>
            <w:proofErr w:type="spellEnd"/>
            <w:r w:rsidRPr="00683639">
              <w:rPr>
                <w:rFonts w:ascii="Arial" w:hAnsi="Arial" w:cs="Arial"/>
                <w:sz w:val="20"/>
                <w:szCs w:val="20"/>
              </w:rPr>
              <w:t xml:space="preserve"> </w:t>
            </w:r>
            <w:proofErr w:type="spellStart"/>
            <w:r w:rsidRPr="00683639">
              <w:rPr>
                <w:rFonts w:ascii="Arial" w:hAnsi="Arial" w:cs="Arial"/>
                <w:sz w:val="20"/>
                <w:szCs w:val="20"/>
              </w:rPr>
              <w:t>vzdialenej</w:t>
            </w:r>
            <w:proofErr w:type="spellEnd"/>
            <w:r w:rsidRPr="00683639">
              <w:rPr>
                <w:rFonts w:ascii="Arial" w:hAnsi="Arial" w:cs="Arial"/>
                <w:sz w:val="20"/>
                <w:szCs w:val="20"/>
              </w:rPr>
              <w:t xml:space="preserve"> správy</w:t>
            </w:r>
            <w:r w:rsidR="00634F85">
              <w:rPr>
                <w:rFonts w:ascii="Arial" w:hAnsi="Arial" w:cs="Arial"/>
                <w:sz w:val="20"/>
                <w:szCs w:val="20"/>
              </w:rPr>
              <w:t xml:space="preserve"> </w:t>
            </w:r>
            <w:r w:rsidR="00634F85" w:rsidRPr="00634F85">
              <w:rPr>
                <w:rFonts w:ascii="Arial" w:hAnsi="Arial" w:cs="Arial"/>
                <w:b/>
                <w:bCs/>
                <w:sz w:val="20"/>
                <w:szCs w:val="20"/>
              </w:rPr>
              <w:t>(165,- Eur + DPH/ osoba)</w:t>
            </w:r>
          </w:p>
        </w:tc>
      </w:tr>
    </w:tbl>
    <w:p w14:paraId="6B022715" w14:textId="7AE474A1" w:rsidR="00F50882" w:rsidRDefault="00F50882" w:rsidP="00F50882">
      <w:pPr>
        <w:rPr>
          <w:lang w:eastAsia="en-US"/>
        </w:rPr>
      </w:pPr>
    </w:p>
    <w:p w14:paraId="295B4C09" w14:textId="77777777" w:rsidR="00700577" w:rsidRDefault="00700577" w:rsidP="00F50882">
      <w:pPr>
        <w:rPr>
          <w:lang w:eastAsia="en-US"/>
        </w:rPr>
      </w:pPr>
    </w:p>
    <w:p w14:paraId="512ED455" w14:textId="7613E62D" w:rsidR="00550923" w:rsidRPr="009E26D5" w:rsidRDefault="00550923" w:rsidP="00875E1B">
      <w:pPr>
        <w:pStyle w:val="Nadpis1"/>
        <w:numPr>
          <w:ilvl w:val="0"/>
          <w:numId w:val="19"/>
        </w:numPr>
      </w:pPr>
      <w:r w:rsidRPr="00C20A76">
        <w:rPr>
          <w:lang w:val="sk"/>
        </w:rPr>
        <w:t>Práva</w:t>
      </w:r>
      <w:r w:rsidR="008E732C">
        <w:rPr>
          <w:lang w:val="sk"/>
        </w:rPr>
        <w:t xml:space="preserve"> </w:t>
      </w:r>
      <w:r w:rsidRPr="009E26D5">
        <w:rPr>
          <w:lang w:val="sk"/>
        </w:rPr>
        <w:t xml:space="preserve">a </w:t>
      </w:r>
      <w:r w:rsidRPr="00A24869">
        <w:rPr>
          <w:lang w:val="sk"/>
        </w:rPr>
        <w:t>povinnosti</w:t>
      </w:r>
      <w:r w:rsidRPr="009E26D5">
        <w:rPr>
          <w:lang w:val="sk"/>
        </w:rPr>
        <w:t xml:space="preserve"> zmluvných strán</w:t>
      </w:r>
    </w:p>
    <w:p w14:paraId="0C94B16D" w14:textId="77777777" w:rsidR="00550923" w:rsidRPr="009E26D5" w:rsidRDefault="00550923" w:rsidP="00875E1B">
      <w:pPr>
        <w:pStyle w:val="Nadpis2"/>
        <w:numPr>
          <w:ilvl w:val="0"/>
          <w:numId w:val="0"/>
        </w:numPr>
      </w:pPr>
      <w:r w:rsidRPr="00A24869">
        <w:rPr>
          <w:lang w:val="sk"/>
        </w:rPr>
        <w:t>Poskytovateľ vykoná</w:t>
      </w:r>
      <w:r w:rsidRPr="009E26D5">
        <w:rPr>
          <w:lang w:val="sk"/>
        </w:rPr>
        <w:t xml:space="preserve"> Dielo samostatne, s potrebnou starostlivosťou a najneskôr v čase dohodnutom v článku 5 tejto Zmluvy. </w:t>
      </w:r>
    </w:p>
    <w:p w14:paraId="3F674F55" w14:textId="77777777" w:rsidR="00550923" w:rsidRPr="009E26D5" w:rsidRDefault="00550923" w:rsidP="00875E1B">
      <w:pPr>
        <w:pStyle w:val="Nadpis2"/>
        <w:numPr>
          <w:ilvl w:val="0"/>
          <w:numId w:val="0"/>
        </w:numPr>
      </w:pPr>
      <w:r w:rsidRPr="009E26D5">
        <w:rPr>
          <w:lang w:val="sk"/>
        </w:rPr>
        <w:t xml:space="preserve">Zákazník </w:t>
      </w:r>
      <w:r w:rsidRPr="00A24869">
        <w:rPr>
          <w:lang w:val="sk"/>
        </w:rPr>
        <w:t>sa zaväzuje</w:t>
      </w:r>
      <w:r>
        <w:rPr>
          <w:lang w:val="sk"/>
        </w:rPr>
        <w:t xml:space="preserve"> poskytnúť Poskytovateľovi potrebnú </w:t>
      </w:r>
      <w:r w:rsidRPr="009E26D5">
        <w:rPr>
          <w:lang w:val="sk"/>
        </w:rPr>
        <w:t xml:space="preserve"> súčinnosť potrebnú na výrobu produktu podľa tejto Zmluvy, najmä Zákazník je povinný bezodkladne poskytnúť Poskytovateľovi všetky dokumenty, ktoré majú byť použité v grafickom prevedení produktu (napr. grafický materiál, fotografie, logá).</w:t>
      </w:r>
    </w:p>
    <w:p w14:paraId="6BD15064" w14:textId="2E80BF60" w:rsidR="00A24869" w:rsidRDefault="00550923" w:rsidP="00875E1B">
      <w:pPr>
        <w:pStyle w:val="Nadpis2"/>
        <w:numPr>
          <w:ilvl w:val="0"/>
          <w:numId w:val="0"/>
        </w:numPr>
      </w:pPr>
      <w:r w:rsidRPr="009E26D5">
        <w:rPr>
          <w:lang w:val="sk"/>
        </w:rPr>
        <w:t xml:space="preserve">K </w:t>
      </w:r>
      <w:r w:rsidRPr="00A24869">
        <w:rPr>
          <w:lang w:val="sk"/>
        </w:rPr>
        <w:t>prevodu</w:t>
      </w:r>
      <w:r>
        <w:rPr>
          <w:lang w:val="sk"/>
        </w:rPr>
        <w:t xml:space="preserve"> vlastníckeho práva a </w:t>
      </w:r>
      <w:r w:rsidRPr="009E26D5">
        <w:rPr>
          <w:lang w:val="sk"/>
        </w:rPr>
        <w:t xml:space="preserve"> k riziku vzniku škody z Poskytovateľa na Zákazníka dochádza okamihom odovzdania a prevzatia diela</w:t>
      </w:r>
      <w:r w:rsidR="00A24869" w:rsidRPr="009E26D5">
        <w:t>.</w:t>
      </w:r>
    </w:p>
    <w:p w14:paraId="1C3A9201" w14:textId="77777777" w:rsidR="00700577" w:rsidRPr="00700577" w:rsidRDefault="00700577" w:rsidP="00700577">
      <w:pPr>
        <w:rPr>
          <w:lang w:eastAsia="en-US"/>
        </w:rPr>
      </w:pPr>
    </w:p>
    <w:p w14:paraId="15A3441E" w14:textId="1C5AF928" w:rsidR="00600DE4" w:rsidRDefault="00600DE4" w:rsidP="00875E1B">
      <w:pPr>
        <w:pStyle w:val="Nadpis1"/>
        <w:numPr>
          <w:ilvl w:val="0"/>
          <w:numId w:val="19"/>
        </w:numPr>
      </w:pPr>
      <w:r>
        <w:rPr>
          <w:lang w:val="sk"/>
        </w:rPr>
        <w:t>Doba plnenia</w:t>
      </w:r>
      <w:r w:rsidRPr="009E26D5">
        <w:rPr>
          <w:lang w:val="sk"/>
        </w:rPr>
        <w:t>, odovzdanie diela</w:t>
      </w:r>
    </w:p>
    <w:p w14:paraId="33790146" w14:textId="77777777" w:rsidR="00600DE4" w:rsidRPr="0009479B" w:rsidRDefault="00600DE4" w:rsidP="00E40F5C"/>
    <w:p w14:paraId="36364B4E" w14:textId="77777777" w:rsidR="00600DE4" w:rsidRDefault="00600DE4" w:rsidP="00875E1B">
      <w:pPr>
        <w:pStyle w:val="Nadpis2"/>
        <w:numPr>
          <w:ilvl w:val="0"/>
          <w:numId w:val="0"/>
        </w:numPr>
      </w:pPr>
      <w:r w:rsidRPr="0009479B">
        <w:rPr>
          <w:lang w:val="sk"/>
        </w:rPr>
        <w:t xml:space="preserve">Lehota </w:t>
      </w:r>
      <w:r w:rsidRPr="00C20A76">
        <w:rPr>
          <w:lang w:val="sk"/>
        </w:rPr>
        <w:t>na</w:t>
      </w:r>
      <w:r w:rsidRPr="0009479B">
        <w:rPr>
          <w:lang w:val="sk"/>
        </w:rPr>
        <w:t xml:space="preserve"> spracovanie </w:t>
      </w:r>
      <w:r>
        <w:rPr>
          <w:lang w:val="sk"/>
        </w:rPr>
        <w:t xml:space="preserve"> </w:t>
      </w:r>
      <w:r w:rsidRPr="00ED5DF2">
        <w:rPr>
          <w:lang w:val="sk"/>
        </w:rPr>
        <w:t>grafického</w:t>
      </w:r>
      <w:r w:rsidRPr="0009479B">
        <w:rPr>
          <w:lang w:val="sk"/>
        </w:rPr>
        <w:t xml:space="preserve"> návrhu produktu je 8 týždňov odo dňa, kedy Zákazník poskytne Poskytovateľovi všetky pokyny a dokumenty. V prípade podstatných zmien grafického návrhu sa lehota na jeho dokončenie zodpovedajúcim spôsobom predĺži.</w:t>
      </w:r>
    </w:p>
    <w:p w14:paraId="2BAE5F93" w14:textId="5BF3C67A" w:rsidR="00A24869" w:rsidRPr="0009479B" w:rsidRDefault="00600DE4" w:rsidP="00875E1B">
      <w:pPr>
        <w:pStyle w:val="Nadpis2"/>
        <w:numPr>
          <w:ilvl w:val="0"/>
          <w:numId w:val="0"/>
        </w:numPr>
      </w:pPr>
      <w:r w:rsidRPr="0009479B">
        <w:rPr>
          <w:lang w:val="sk"/>
        </w:rPr>
        <w:t xml:space="preserve">Lehota na dokončenie </w:t>
      </w:r>
      <w:r w:rsidRPr="00C20A76">
        <w:rPr>
          <w:lang w:val="sk"/>
        </w:rPr>
        <w:t>testovacej</w:t>
      </w:r>
      <w:r>
        <w:rPr>
          <w:lang w:val="sk"/>
        </w:rPr>
        <w:t xml:space="preserve"> verzie </w:t>
      </w:r>
      <w:r w:rsidRPr="0009479B">
        <w:rPr>
          <w:lang w:val="sk"/>
        </w:rPr>
        <w:t xml:space="preserve"> produktu a jej sprístupnenie na dočasnej adrese je 8 týždňov od schválenia grafického návrhu zákazníkom</w:t>
      </w:r>
      <w:r w:rsidR="00A24869" w:rsidRPr="0009479B">
        <w:t>.</w:t>
      </w:r>
    </w:p>
    <w:p w14:paraId="4AA4AB85" w14:textId="77777777" w:rsidR="00600DE4" w:rsidRPr="0009479B" w:rsidRDefault="00600DE4" w:rsidP="00875E1B">
      <w:pPr>
        <w:pStyle w:val="Nadpis2"/>
        <w:numPr>
          <w:ilvl w:val="0"/>
          <w:numId w:val="0"/>
        </w:numPr>
      </w:pPr>
      <w:r>
        <w:rPr>
          <w:lang w:val="sk"/>
        </w:rPr>
        <w:t>V</w:t>
      </w:r>
      <w:r w:rsidRPr="0009479B">
        <w:rPr>
          <w:lang w:val="sk"/>
        </w:rPr>
        <w:t xml:space="preserve"> čase </w:t>
      </w:r>
      <w:r>
        <w:rPr>
          <w:lang w:val="sk"/>
        </w:rPr>
        <w:t xml:space="preserve"> </w:t>
      </w:r>
      <w:r w:rsidRPr="00C20A76">
        <w:rPr>
          <w:lang w:val="sk"/>
        </w:rPr>
        <w:t>svojho</w:t>
      </w:r>
      <w:r>
        <w:rPr>
          <w:lang w:val="sk"/>
        </w:rPr>
        <w:t xml:space="preserve"> vzniku sa Produkt </w:t>
      </w:r>
      <w:r w:rsidRPr="0009479B">
        <w:rPr>
          <w:lang w:val="sk"/>
        </w:rPr>
        <w:t xml:space="preserve"> nachádza na dočasnej adrese na serveri Poskytovateľa. </w:t>
      </w:r>
    </w:p>
    <w:p w14:paraId="2A54EBF4" w14:textId="77777777" w:rsidR="00600DE4" w:rsidRPr="0009479B" w:rsidRDefault="00600DE4" w:rsidP="00875E1B">
      <w:pPr>
        <w:pStyle w:val="Nadpis2"/>
        <w:numPr>
          <w:ilvl w:val="0"/>
          <w:numId w:val="0"/>
        </w:numPr>
      </w:pPr>
      <w:r w:rsidRPr="0009479B">
        <w:rPr>
          <w:lang w:val="sk"/>
        </w:rPr>
        <w:t>Ihneď potom Poskytovateľ zašle Zákazníkovi kontaktnú e-mailovú adresu a prístupové údaje k skúšobnej verzii produktu. Pomocou nich zákazník vstupuje do redakčného systému, testuje funkčnosť produktu, je vyškolený v práci s redakčným systémom a môže uplatniť svoje výhrady k plneniu predmetu zákazky.</w:t>
      </w:r>
    </w:p>
    <w:p w14:paraId="6575F6BB" w14:textId="77777777" w:rsidR="00600DE4" w:rsidRDefault="00600DE4" w:rsidP="00875E1B">
      <w:pPr>
        <w:pStyle w:val="Nadpis2"/>
        <w:numPr>
          <w:ilvl w:val="0"/>
          <w:numId w:val="0"/>
        </w:numPr>
      </w:pPr>
      <w:r w:rsidRPr="009E26D5">
        <w:rPr>
          <w:lang w:val="sk"/>
        </w:rPr>
        <w:lastRenderedPageBreak/>
        <w:t xml:space="preserve">Funkčnosť redakčného systému musí Poskytovateľ preukázať počas školenia, ktoré prebieha, pokiaľ sa zmluvné strany tejto Zmluvy nedohodnú inak, prostredníctvom telefónneho spojenia pomocou tzv. </w:t>
      </w:r>
      <w:r w:rsidRPr="00C20A76">
        <w:rPr>
          <w:lang w:val="sk"/>
        </w:rPr>
        <w:t>vzdialenej</w:t>
      </w:r>
      <w:r w:rsidRPr="009E26D5">
        <w:rPr>
          <w:lang w:val="sk"/>
        </w:rPr>
        <w:t xml:space="preserve"> správy. Vzdialená správa znamená ovládanie počítača Zákazníka zamestnancom Poskytovateľa prostredníctvom internetu, prostredníctvom špecializovaného softvéru, so súhlasom Zákazníka má Zákazník možnosť sledovať všetky aktivity pripojeného zamestnanca počas celého prebiehajúceho pripojenia. Zákazník je povinný poskytnúť Poskytovateľovi všetku súčinnosť potrebnú na realizáciu školení podľa tejto Zmluvy. Školenie zákazníkov je služba zahrnutá v celkovej cene za výrobu produktu.</w:t>
      </w:r>
    </w:p>
    <w:p w14:paraId="6B400DC1" w14:textId="77777777" w:rsidR="003110C4" w:rsidRPr="00251817" w:rsidRDefault="003110C4" w:rsidP="00D82ECB">
      <w:pPr>
        <w:pStyle w:val="Nadpis2"/>
        <w:numPr>
          <w:ilvl w:val="0"/>
          <w:numId w:val="0"/>
        </w:numPr>
      </w:pPr>
      <w:r w:rsidRPr="00251817">
        <w:rPr>
          <w:lang w:val="sk"/>
        </w:rPr>
        <w:t>Poskytovateľ elektronicky zašle Zákazníkovi užívateľskú príručku k obsluhe redakčného systému.</w:t>
      </w:r>
    </w:p>
    <w:p w14:paraId="135C89AC" w14:textId="77777777" w:rsidR="003110C4" w:rsidRDefault="003110C4" w:rsidP="00D82ECB">
      <w:pPr>
        <w:pStyle w:val="Nadpis2"/>
        <w:numPr>
          <w:ilvl w:val="0"/>
          <w:numId w:val="0"/>
        </w:numPr>
      </w:pPr>
      <w:r w:rsidRPr="0009479B">
        <w:rPr>
          <w:lang w:val="sk"/>
        </w:rPr>
        <w:t xml:space="preserve">Ak je predmetom zmluvy aj prenos údajov, t. j. </w:t>
      </w:r>
      <w:r w:rsidRPr="0009479B">
        <w:rPr>
          <w:b/>
          <w:lang w:val="sk"/>
        </w:rPr>
        <w:t>prenos</w:t>
      </w:r>
      <w:r>
        <w:rPr>
          <w:lang w:val="sk"/>
        </w:rPr>
        <w:t xml:space="preserve"> obsahu </w:t>
      </w:r>
      <w:r w:rsidRPr="0009479B">
        <w:rPr>
          <w:lang w:val="sk"/>
        </w:rPr>
        <w:t>pôvodných stránok, tento obsah sa prenáša výlučne pred uvedením produktu na trh naživo.</w:t>
      </w:r>
    </w:p>
    <w:p w14:paraId="601A35F8" w14:textId="77777777" w:rsidR="003110C4" w:rsidRPr="0009479B" w:rsidRDefault="003110C4" w:rsidP="00D82ECB">
      <w:pPr>
        <w:pStyle w:val="Nadpis2"/>
        <w:numPr>
          <w:ilvl w:val="0"/>
          <w:numId w:val="0"/>
        </w:numPr>
      </w:pPr>
      <w:r w:rsidRPr="0009479B">
        <w:rPr>
          <w:lang w:val="sk"/>
        </w:rPr>
        <w:t>Zákazník je povinný uplatniť všetky námietky voči dielu počas skúšobného režimu.</w:t>
      </w:r>
    </w:p>
    <w:p w14:paraId="0228BB04" w14:textId="77777777" w:rsidR="003110C4" w:rsidRDefault="003110C4" w:rsidP="00D82ECB">
      <w:pPr>
        <w:pStyle w:val="Nadpis2"/>
        <w:numPr>
          <w:ilvl w:val="0"/>
          <w:numId w:val="0"/>
        </w:numPr>
      </w:pPr>
      <w:r w:rsidRPr="009E26D5">
        <w:rPr>
          <w:lang w:val="sk"/>
        </w:rPr>
        <w:t xml:space="preserve">Spustením Produktu na </w:t>
      </w:r>
      <w:r w:rsidRPr="00C20A76">
        <w:rPr>
          <w:lang w:val="sk"/>
        </w:rPr>
        <w:t>internetovej</w:t>
      </w:r>
      <w:r w:rsidRPr="009E26D5">
        <w:rPr>
          <w:lang w:val="sk"/>
        </w:rPr>
        <w:t xml:space="preserve"> doméne určenej Zákazníkom, na serveri Poskytovateľa, sa Dielo považuje za dokončené a odovzdané Poskytovateľom. Prevzatie diela zákazníkom je potvrdené jeho súhlasom so spustením produktu do plnej prevádzky.</w:t>
      </w:r>
    </w:p>
    <w:p w14:paraId="2DEBB78C" w14:textId="0DFFF8D3" w:rsidR="00A24869" w:rsidRDefault="00A24869" w:rsidP="00F50882">
      <w:pPr>
        <w:rPr>
          <w:lang w:eastAsia="en-US"/>
        </w:rPr>
      </w:pPr>
    </w:p>
    <w:p w14:paraId="2FF95C91" w14:textId="77777777" w:rsidR="00700577" w:rsidRPr="00F50882" w:rsidRDefault="00700577" w:rsidP="00F50882">
      <w:pPr>
        <w:rPr>
          <w:lang w:eastAsia="en-US"/>
        </w:rPr>
      </w:pPr>
    </w:p>
    <w:p w14:paraId="7EE23DFB" w14:textId="334A6B26" w:rsidR="003110C4" w:rsidRDefault="003110C4" w:rsidP="00D82ECB">
      <w:pPr>
        <w:pStyle w:val="Nadpis1"/>
        <w:numPr>
          <w:ilvl w:val="0"/>
          <w:numId w:val="19"/>
        </w:numPr>
      </w:pPr>
      <w:r>
        <w:rPr>
          <w:lang w:val="sk"/>
        </w:rPr>
        <w:t>Cena a jej splatnosť</w:t>
      </w:r>
    </w:p>
    <w:p w14:paraId="5E41B2ED" w14:textId="3DB7C898" w:rsidR="003110C4" w:rsidRDefault="003110C4" w:rsidP="00D82ECB">
      <w:pPr>
        <w:pStyle w:val="Nadpis2"/>
        <w:numPr>
          <w:ilvl w:val="0"/>
          <w:numId w:val="0"/>
        </w:numPr>
      </w:pPr>
      <w:r w:rsidRPr="009E26D5">
        <w:rPr>
          <w:lang w:val="sk"/>
        </w:rPr>
        <w:t xml:space="preserve">Celková cena podľa tejto zmluvy je </w:t>
      </w:r>
      <w:r w:rsidR="00114BE8">
        <w:rPr>
          <w:b/>
          <w:lang w:val="sk"/>
        </w:rPr>
        <w:t>3 445,-</w:t>
      </w:r>
      <w:r w:rsidR="00825552">
        <w:rPr>
          <w:b/>
          <w:lang w:val="sk"/>
        </w:rPr>
        <w:t xml:space="preserve"> </w:t>
      </w:r>
      <w:r>
        <w:rPr>
          <w:b/>
          <w:lang w:val="sk"/>
        </w:rPr>
        <w:t>Eur</w:t>
      </w:r>
      <w:r w:rsidRPr="00D01342">
        <w:rPr>
          <w:b/>
          <w:lang w:val="sk"/>
        </w:rPr>
        <w:t xml:space="preserve"> +</w:t>
      </w:r>
      <w:r>
        <w:rPr>
          <w:lang w:val="sk"/>
        </w:rPr>
        <w:t xml:space="preserve"> DPH </w:t>
      </w:r>
      <w:r w:rsidRPr="009E26D5">
        <w:rPr>
          <w:lang w:val="sk"/>
        </w:rPr>
        <w:t xml:space="preserve"> (k zadanej sume sa pripočíta DPH podľa platných právnych </w:t>
      </w:r>
      <w:r w:rsidRPr="00C20A76">
        <w:rPr>
          <w:lang w:val="sk"/>
        </w:rPr>
        <w:t>predpisov</w:t>
      </w:r>
      <w:r w:rsidRPr="009E26D5">
        <w:rPr>
          <w:lang w:val="sk"/>
        </w:rPr>
        <w:t xml:space="preserve">). Celková cena za výrobu webovej stránky pozostáva z: </w:t>
      </w:r>
    </w:p>
    <w:p w14:paraId="197A0518" w14:textId="65D11938" w:rsidR="003110C4" w:rsidRPr="00C523C5" w:rsidRDefault="003110C4" w:rsidP="00DD16F0">
      <w:pPr>
        <w:pStyle w:val="Nadpis2"/>
        <w:numPr>
          <w:ilvl w:val="0"/>
          <w:numId w:val="0"/>
        </w:numPr>
        <w:ind w:left="1284" w:firstLine="132"/>
        <w:rPr>
          <w:rFonts w:cs="Arial"/>
          <w:color w:val="000000"/>
          <w:szCs w:val="20"/>
        </w:rPr>
      </w:pPr>
      <w:r w:rsidRPr="00C523C5">
        <w:rPr>
          <w:color w:val="000000"/>
          <w:szCs w:val="20"/>
          <w:lang w:val="sk"/>
        </w:rPr>
        <w:t xml:space="preserve">základné moduly </w:t>
      </w:r>
      <w:r w:rsidR="00EF7C05">
        <w:rPr>
          <w:color w:val="000000"/>
          <w:szCs w:val="20"/>
          <w:lang w:val="sk"/>
        </w:rPr>
        <w:t xml:space="preserve">  </w:t>
      </w:r>
      <w:r w:rsidR="008C0D23">
        <w:rPr>
          <w:color w:val="000000"/>
          <w:szCs w:val="20"/>
          <w:lang w:val="sk"/>
        </w:rPr>
        <w:t>2 380</w:t>
      </w:r>
      <w:r w:rsidRPr="00C523C5">
        <w:rPr>
          <w:color w:val="000000"/>
          <w:szCs w:val="20"/>
          <w:lang w:val="sk"/>
        </w:rPr>
        <w:t xml:space="preserve">,- </w:t>
      </w:r>
      <w:r>
        <w:rPr>
          <w:color w:val="000000"/>
          <w:szCs w:val="20"/>
          <w:lang w:val="sk"/>
        </w:rPr>
        <w:t>Eur</w:t>
      </w:r>
      <w:r w:rsidRPr="00C523C5">
        <w:rPr>
          <w:color w:val="000000"/>
          <w:szCs w:val="20"/>
          <w:lang w:val="sk"/>
        </w:rPr>
        <w:t xml:space="preserve"> + DPH, </w:t>
      </w:r>
    </w:p>
    <w:p w14:paraId="792218C5" w14:textId="7E04719C" w:rsidR="003110C4" w:rsidRPr="00C523C5" w:rsidRDefault="003110C4" w:rsidP="00DD16F0">
      <w:pPr>
        <w:pStyle w:val="Nadpis2"/>
        <w:numPr>
          <w:ilvl w:val="0"/>
          <w:numId w:val="0"/>
        </w:numPr>
        <w:ind w:left="1152" w:firstLine="264"/>
        <w:rPr>
          <w:rFonts w:cs="Arial"/>
          <w:color w:val="000000"/>
          <w:szCs w:val="20"/>
        </w:rPr>
      </w:pPr>
      <w:r w:rsidRPr="00C523C5">
        <w:rPr>
          <w:color w:val="000000"/>
          <w:szCs w:val="20"/>
          <w:lang w:val="sk"/>
        </w:rPr>
        <w:t xml:space="preserve">doplnkové moduly </w:t>
      </w:r>
      <w:r w:rsidR="00EF7C05">
        <w:rPr>
          <w:color w:val="000000"/>
          <w:szCs w:val="20"/>
          <w:lang w:val="sk"/>
        </w:rPr>
        <w:t>1 065</w:t>
      </w:r>
      <w:r w:rsidRPr="00C523C5">
        <w:rPr>
          <w:color w:val="000000"/>
          <w:szCs w:val="20"/>
          <w:lang w:val="sk"/>
        </w:rPr>
        <w:t xml:space="preserve">,- </w:t>
      </w:r>
      <w:r>
        <w:rPr>
          <w:color w:val="000000"/>
          <w:szCs w:val="20"/>
          <w:lang w:val="sk"/>
        </w:rPr>
        <w:t>Eur</w:t>
      </w:r>
      <w:r w:rsidRPr="00C523C5">
        <w:rPr>
          <w:color w:val="000000"/>
          <w:szCs w:val="20"/>
          <w:lang w:val="sk"/>
        </w:rPr>
        <w:t xml:space="preserve"> + DPH</w:t>
      </w:r>
    </w:p>
    <w:p w14:paraId="1F7E1092" w14:textId="0C60FD12" w:rsidR="00630DD2" w:rsidRDefault="00630DD2" w:rsidP="00D82ECB">
      <w:pPr>
        <w:pStyle w:val="Nadpis2"/>
        <w:numPr>
          <w:ilvl w:val="0"/>
          <w:numId w:val="0"/>
        </w:numPr>
        <w:rPr>
          <w:lang w:val="sk"/>
        </w:rPr>
      </w:pPr>
      <w:r w:rsidRPr="009E26D5">
        <w:rPr>
          <w:lang w:val="sk"/>
        </w:rPr>
        <w:t xml:space="preserve">Zákazník je </w:t>
      </w:r>
      <w:r w:rsidRPr="00C20A76">
        <w:rPr>
          <w:lang w:val="sk"/>
        </w:rPr>
        <w:t>povinný</w:t>
      </w:r>
      <w:r>
        <w:rPr>
          <w:lang w:val="sk"/>
        </w:rPr>
        <w:t xml:space="preserve"> </w:t>
      </w:r>
      <w:r w:rsidRPr="009E26D5">
        <w:rPr>
          <w:lang w:val="sk"/>
        </w:rPr>
        <w:t xml:space="preserve"> zaplatiť Poskytovateľovi dohodnutú celkovú cenu na základe faktúry so splatnosťou 14 dní odo dňa jej vystavenia, ktorú je Poskytovateľ oprávnený vystaviť najskôr v deň uvedenia produktu do plnej prevádzky na doméne určenej Zákazníkom.</w:t>
      </w:r>
    </w:p>
    <w:p w14:paraId="7FD95F92" w14:textId="77777777" w:rsidR="00700577" w:rsidRPr="00700577" w:rsidRDefault="00700577" w:rsidP="00700577">
      <w:pPr>
        <w:rPr>
          <w:lang w:val="sk" w:eastAsia="en-US"/>
        </w:rPr>
      </w:pPr>
    </w:p>
    <w:p w14:paraId="195D4C18" w14:textId="44DBE00D" w:rsidR="000C4309" w:rsidRPr="00547178" w:rsidRDefault="000C4309" w:rsidP="00D82ECB">
      <w:pPr>
        <w:pStyle w:val="Nadpis1"/>
        <w:numPr>
          <w:ilvl w:val="0"/>
          <w:numId w:val="19"/>
        </w:numPr>
      </w:pPr>
      <w:r w:rsidRPr="00547178">
        <w:t>S</w:t>
      </w:r>
      <w:r w:rsidR="008F2078">
        <w:t>ÚČasť</w:t>
      </w:r>
      <w:r w:rsidRPr="00547178">
        <w:t xml:space="preserve"> </w:t>
      </w:r>
      <w:r w:rsidR="008F2078">
        <w:t>z</w:t>
      </w:r>
      <w:r w:rsidRPr="00547178">
        <w:t>mluvy</w:t>
      </w:r>
    </w:p>
    <w:p w14:paraId="7CE3AD4C" w14:textId="6304ECEC" w:rsidR="008F2078" w:rsidRDefault="008F2078" w:rsidP="00D82ECB">
      <w:pPr>
        <w:pStyle w:val="Nadpis2"/>
        <w:numPr>
          <w:ilvl w:val="0"/>
          <w:numId w:val="0"/>
        </w:numPr>
        <w:ind w:left="578"/>
        <w:rPr>
          <w:lang w:eastAsia="cs-CZ"/>
        </w:rPr>
      </w:pPr>
      <w:r w:rsidRPr="192B7102">
        <w:rPr>
          <w:b/>
          <w:lang w:val="sk"/>
        </w:rPr>
        <w:t xml:space="preserve">Podmienky. Neoddeliteľnou súčasťou tejto Zmluvy sú </w:t>
      </w:r>
      <w:r w:rsidRPr="192B7102">
        <w:rPr>
          <w:lang w:val="sk"/>
        </w:rPr>
        <w:t>aktuálne platné Všeobecné obchodné podmienky Poskytovateľa (ďalej len</w:t>
      </w:r>
      <w:r>
        <w:rPr>
          <w:lang w:val="sk"/>
        </w:rPr>
        <w:t xml:space="preserve"> "</w:t>
      </w:r>
      <w:r w:rsidRPr="192B7102">
        <w:rPr>
          <w:b/>
          <w:lang w:val="sk"/>
        </w:rPr>
        <w:t>Podmienky</w:t>
      </w:r>
      <w:r w:rsidRPr="192B7102">
        <w:rPr>
          <w:lang w:val="sk"/>
        </w:rPr>
        <w:t xml:space="preserve">"), ktoré sú k dispozícii </w:t>
      </w:r>
      <w:r>
        <w:rPr>
          <w:lang w:val="sk"/>
        </w:rPr>
        <w:t xml:space="preserve"> v administrácii produktu v časti "Nastavenia" na záložke "Dokumenty</w:t>
      </w:r>
      <w:r w:rsidRPr="192B7102">
        <w:rPr>
          <w:lang w:val="sk"/>
        </w:rPr>
        <w:t>" a ktorých znenie v čase uzatvorenia</w:t>
      </w:r>
      <w:r>
        <w:rPr>
          <w:lang w:val="sk"/>
        </w:rPr>
        <w:t xml:space="preserve"> tejto Zmluvy  </w:t>
      </w:r>
      <w:r w:rsidRPr="192B7102">
        <w:rPr>
          <w:lang w:val="sk"/>
        </w:rPr>
        <w:t xml:space="preserve"> je pripojené k tejto Zmluve. </w:t>
      </w:r>
      <w:r>
        <w:rPr>
          <w:lang w:val="sk"/>
        </w:rPr>
        <w:t xml:space="preserve"> </w:t>
      </w:r>
      <w:r w:rsidRPr="004A2C4B">
        <w:rPr>
          <w:lang w:val="sk"/>
        </w:rPr>
        <w:t xml:space="preserve">Uzatvorením Zmluvy zákazník vyjadruje svoj bezpodmienečný súhlas </w:t>
      </w:r>
      <w:r w:rsidR="00A679AB">
        <w:rPr>
          <w:lang w:val="sk"/>
        </w:rPr>
        <w:t xml:space="preserve"> s </w:t>
      </w:r>
      <w:r w:rsidRPr="004A2C4B">
        <w:rPr>
          <w:lang w:val="sk"/>
        </w:rPr>
        <w:t>týmito Obchodnými podmienkami</w:t>
      </w:r>
      <w:r>
        <w:rPr>
          <w:lang w:val="sk"/>
        </w:rPr>
        <w:t xml:space="preserve">. </w:t>
      </w:r>
    </w:p>
    <w:p w14:paraId="457C462D" w14:textId="5134618B" w:rsidR="008F2078" w:rsidRDefault="008F2078" w:rsidP="00A679AB">
      <w:pPr>
        <w:pStyle w:val="Nadpis2"/>
        <w:numPr>
          <w:ilvl w:val="0"/>
          <w:numId w:val="0"/>
        </w:numPr>
        <w:rPr>
          <w:lang w:val="sk"/>
        </w:rPr>
      </w:pPr>
      <w:r w:rsidRPr="192B7102">
        <w:rPr>
          <w:b/>
          <w:lang w:val="sk"/>
        </w:rPr>
        <w:t xml:space="preserve">Zmeny dohody. </w:t>
      </w:r>
      <w:r w:rsidRPr="192B7102">
        <w:rPr>
          <w:lang w:val="sk"/>
        </w:rPr>
        <w:t>Poskytovateľ má právo na zmenu Zmluvy v rozsahu a v súlade s pravidlami uvedenými v Podmienkach.</w:t>
      </w:r>
    </w:p>
    <w:p w14:paraId="618EF4ED" w14:textId="4457035C" w:rsidR="00700577" w:rsidRDefault="00700577" w:rsidP="00700577">
      <w:pPr>
        <w:rPr>
          <w:lang w:val="sk" w:eastAsia="en-US"/>
        </w:rPr>
      </w:pPr>
    </w:p>
    <w:p w14:paraId="5928C367" w14:textId="0BDD1E3D" w:rsidR="00700577" w:rsidRDefault="00700577" w:rsidP="00700577">
      <w:pPr>
        <w:rPr>
          <w:lang w:val="sk" w:eastAsia="en-US"/>
        </w:rPr>
      </w:pPr>
    </w:p>
    <w:p w14:paraId="3CDDB924" w14:textId="21146FA6" w:rsidR="00700577" w:rsidRDefault="00700577" w:rsidP="00700577">
      <w:pPr>
        <w:rPr>
          <w:lang w:val="sk" w:eastAsia="en-US"/>
        </w:rPr>
      </w:pPr>
    </w:p>
    <w:p w14:paraId="280BF76B" w14:textId="6E1F7B9E" w:rsidR="00700577" w:rsidRDefault="00700577" w:rsidP="00700577">
      <w:pPr>
        <w:rPr>
          <w:lang w:val="sk" w:eastAsia="en-US"/>
        </w:rPr>
      </w:pPr>
    </w:p>
    <w:p w14:paraId="48D63BA2" w14:textId="77777777" w:rsidR="00700577" w:rsidRPr="00700577" w:rsidRDefault="00700577" w:rsidP="00700577">
      <w:pPr>
        <w:rPr>
          <w:lang w:val="sk" w:eastAsia="en-US"/>
        </w:rPr>
      </w:pPr>
    </w:p>
    <w:p w14:paraId="33687F41" w14:textId="462E521B" w:rsidR="008F2078" w:rsidRDefault="008F2078" w:rsidP="00A679AB">
      <w:pPr>
        <w:pStyle w:val="Nadpis1"/>
        <w:numPr>
          <w:ilvl w:val="0"/>
          <w:numId w:val="19"/>
        </w:numPr>
      </w:pPr>
      <w:r>
        <w:rPr>
          <w:lang w:val="sk"/>
        </w:rPr>
        <w:lastRenderedPageBreak/>
        <w:t>Záverečné ustanovenia</w:t>
      </w:r>
    </w:p>
    <w:p w14:paraId="6F9FDB51" w14:textId="77777777" w:rsidR="00992E93" w:rsidRDefault="00992E93" w:rsidP="00A679AB">
      <w:pPr>
        <w:pStyle w:val="Nadpis2"/>
        <w:numPr>
          <w:ilvl w:val="0"/>
          <w:numId w:val="0"/>
        </w:numPr>
      </w:pPr>
      <w:r w:rsidRPr="00A20D97">
        <w:rPr>
          <w:lang w:val="sk"/>
        </w:rPr>
        <w:t xml:space="preserve">Táto zmluva sa uzatvára </w:t>
      </w:r>
      <w:r w:rsidRPr="00962AB4">
        <w:rPr>
          <w:lang w:val="sk"/>
        </w:rPr>
        <w:t>na dobu neurčitú.</w:t>
      </w:r>
    </w:p>
    <w:p w14:paraId="62ADA18B" w14:textId="77777777" w:rsidR="00992E93" w:rsidRPr="00547178" w:rsidRDefault="00992E93" w:rsidP="00A679AB">
      <w:pPr>
        <w:pStyle w:val="Nadpis2"/>
        <w:numPr>
          <w:ilvl w:val="0"/>
          <w:numId w:val="0"/>
        </w:numPr>
        <w:rPr>
          <w:lang w:eastAsia="cs-CZ"/>
        </w:rPr>
      </w:pPr>
      <w:r w:rsidRPr="192B7102">
        <w:rPr>
          <w:b/>
          <w:lang w:val="sk"/>
        </w:rPr>
        <w:t xml:space="preserve">Celá zmluva. </w:t>
      </w:r>
      <w:r w:rsidRPr="192B7102">
        <w:rPr>
          <w:lang w:val="sk"/>
        </w:rPr>
        <w:t>Zmluva predstavuje celú dohodu medzi zmluvnými stranami týkajúcu sa poskytovania produktu</w:t>
      </w:r>
      <w:r w:rsidRPr="00826E1C">
        <w:rPr>
          <w:lang w:val="sk"/>
        </w:rPr>
        <w:t>.</w:t>
      </w:r>
    </w:p>
    <w:p w14:paraId="0452707E" w14:textId="56132267" w:rsidR="00992E93" w:rsidRPr="00547178" w:rsidRDefault="00992E93" w:rsidP="00A679AB">
      <w:pPr>
        <w:pStyle w:val="Nadpis2"/>
        <w:numPr>
          <w:ilvl w:val="0"/>
          <w:numId w:val="0"/>
        </w:numPr>
        <w:rPr>
          <w:lang w:eastAsia="cs-CZ"/>
        </w:rPr>
      </w:pPr>
      <w:r>
        <w:rPr>
          <w:b/>
          <w:lang w:val="sk"/>
        </w:rPr>
        <w:t>Rovnopisy</w:t>
      </w:r>
      <w:r w:rsidRPr="00B85814">
        <w:rPr>
          <w:b/>
          <w:lang w:val="sk"/>
        </w:rPr>
        <w:t xml:space="preserve">. </w:t>
      </w:r>
      <w:r w:rsidRPr="00547178">
        <w:rPr>
          <w:lang w:val="sk"/>
        </w:rPr>
        <w:t>Zmluva je vyhotovená v dvoch kópiách s platnosťou originálu, z ktorých každá dostane jednu zo zmluvných strán.</w:t>
      </w:r>
    </w:p>
    <w:p w14:paraId="69B2354A" w14:textId="77777777" w:rsidR="00992E93" w:rsidRDefault="00992E93" w:rsidP="00A679AB">
      <w:pPr>
        <w:pStyle w:val="Nadpis2"/>
        <w:numPr>
          <w:ilvl w:val="0"/>
          <w:numId w:val="0"/>
        </w:numPr>
        <w:rPr>
          <w:lang w:eastAsia="cs-CZ"/>
        </w:rPr>
      </w:pPr>
      <w:r w:rsidRPr="000A54D5">
        <w:rPr>
          <w:b/>
          <w:lang w:val="sk"/>
        </w:rPr>
        <w:t xml:space="preserve">Účinnosť. </w:t>
      </w:r>
      <w:r w:rsidRPr="00D12EF3">
        <w:rPr>
          <w:lang w:val="sk"/>
        </w:rPr>
        <w:t>Táto dohoda nadobúda platnosť dňom podpisu obidvoch zmluvných strán, s účinnosťou od 1. dňa mesiaca nasledujúceho po jej platnosti.</w:t>
      </w:r>
    </w:p>
    <w:p w14:paraId="424E9B46" w14:textId="77777777" w:rsidR="000C4309" w:rsidRPr="006F178E" w:rsidRDefault="000C4309" w:rsidP="006F178E"/>
    <w:p w14:paraId="5CA7A67E" w14:textId="77777777" w:rsidR="000C4309" w:rsidRPr="00DD5B42" w:rsidRDefault="000C4309" w:rsidP="006E52E4">
      <w:pPr>
        <w:jc w:val="both"/>
        <w:rPr>
          <w:rFonts w:ascii="Arial" w:hAnsi="Arial" w:cs="Arial"/>
          <w:sz w:val="22"/>
          <w:szCs w:val="22"/>
        </w:rPr>
      </w:pPr>
    </w:p>
    <w:p w14:paraId="26AB165A" w14:textId="3DDAACD3" w:rsidR="000C4309" w:rsidRPr="00DD5B42" w:rsidRDefault="000C4309" w:rsidP="006E52E4">
      <w:pPr>
        <w:jc w:val="both"/>
        <w:rPr>
          <w:rFonts w:ascii="Arial" w:hAnsi="Arial" w:cs="Arial"/>
          <w:sz w:val="22"/>
          <w:szCs w:val="22"/>
        </w:rPr>
      </w:pPr>
      <w:r>
        <w:rPr>
          <w:rFonts w:ascii="Arial" w:hAnsi="Arial" w:cs="Arial"/>
          <w:sz w:val="22"/>
          <w:szCs w:val="22"/>
        </w:rPr>
        <w:t>V</w:t>
      </w:r>
      <w:r w:rsidR="00992E93">
        <w:rPr>
          <w:rFonts w:ascii="Arial" w:hAnsi="Arial" w:cs="Arial"/>
          <w:sz w:val="22"/>
          <w:szCs w:val="22"/>
        </w:rPr>
        <w:t> </w:t>
      </w:r>
      <w:proofErr w:type="spellStart"/>
      <w:r w:rsidR="00992E93">
        <w:rPr>
          <w:rFonts w:ascii="Arial" w:hAnsi="Arial" w:cs="Arial"/>
          <w:sz w:val="22"/>
          <w:szCs w:val="22"/>
        </w:rPr>
        <w:t>Čiernej</w:t>
      </w:r>
      <w:proofErr w:type="spellEnd"/>
      <w:r w:rsidR="00992E93">
        <w:rPr>
          <w:rFonts w:ascii="Arial" w:hAnsi="Arial" w:cs="Arial"/>
          <w:sz w:val="22"/>
          <w:szCs w:val="22"/>
        </w:rPr>
        <w:t xml:space="preserve"> </w:t>
      </w:r>
      <w:proofErr w:type="spellStart"/>
      <w:r w:rsidR="00992E93">
        <w:rPr>
          <w:rFonts w:ascii="Arial" w:hAnsi="Arial" w:cs="Arial"/>
          <w:sz w:val="22"/>
          <w:szCs w:val="22"/>
        </w:rPr>
        <w:t>Vode</w:t>
      </w:r>
      <w:proofErr w:type="spellEnd"/>
      <w:r w:rsidR="00992E93">
        <w:rPr>
          <w:rFonts w:ascii="Arial" w:hAnsi="Arial" w:cs="Arial"/>
          <w:sz w:val="22"/>
          <w:szCs w:val="22"/>
        </w:rPr>
        <w:t xml:space="preserve"> </w:t>
      </w:r>
      <w:r w:rsidRPr="00DD5B42">
        <w:rPr>
          <w:rFonts w:ascii="Arial" w:hAnsi="Arial" w:cs="Arial"/>
          <w:sz w:val="22"/>
          <w:szCs w:val="22"/>
        </w:rPr>
        <w:t xml:space="preserve"> </w:t>
      </w:r>
      <w:proofErr w:type="spellStart"/>
      <w:r w:rsidRPr="00DD5B42">
        <w:rPr>
          <w:rFonts w:ascii="Arial" w:hAnsi="Arial" w:cs="Arial"/>
          <w:sz w:val="22"/>
          <w:szCs w:val="22"/>
        </w:rPr>
        <w:t>d</w:t>
      </w:r>
      <w:r w:rsidR="00992E93">
        <w:rPr>
          <w:rFonts w:ascii="Arial" w:hAnsi="Arial" w:cs="Arial"/>
          <w:sz w:val="22"/>
          <w:szCs w:val="22"/>
        </w:rPr>
        <w:t>ňa</w:t>
      </w:r>
      <w:proofErr w:type="spellEnd"/>
      <w:r>
        <w:rPr>
          <w:rFonts w:ascii="Arial" w:hAnsi="Arial" w:cs="Arial"/>
          <w:sz w:val="22"/>
          <w:szCs w:val="22"/>
        </w:rPr>
        <w:t xml:space="preserve"> </w:t>
      </w:r>
      <w:r w:rsidR="00825552">
        <w:rPr>
          <w:rFonts w:ascii="Arial" w:hAnsi="Arial" w:cs="Arial"/>
          <w:sz w:val="22"/>
          <w:szCs w:val="22"/>
        </w:rPr>
        <w:t>8.11</w:t>
      </w:r>
      <w:r w:rsidR="00604FE2">
        <w:rPr>
          <w:rFonts w:ascii="Arial" w:hAnsi="Arial" w:cs="Arial"/>
          <w:sz w:val="22"/>
          <w:szCs w:val="22"/>
        </w:rPr>
        <w:t>.2022</w:t>
      </w:r>
      <w:r>
        <w:rPr>
          <w:rFonts w:ascii="Arial" w:hAnsi="Arial" w:cs="Arial"/>
          <w:sz w:val="22"/>
          <w:szCs w:val="22"/>
        </w:rPr>
        <w:tab/>
      </w:r>
      <w:r>
        <w:rPr>
          <w:rFonts w:ascii="Arial" w:hAnsi="Arial" w:cs="Arial"/>
          <w:sz w:val="22"/>
          <w:szCs w:val="22"/>
        </w:rPr>
        <w:tab/>
      </w:r>
      <w:r w:rsidR="00825552">
        <w:rPr>
          <w:rFonts w:ascii="Arial" w:hAnsi="Arial" w:cs="Arial"/>
          <w:sz w:val="22"/>
          <w:szCs w:val="22"/>
        </w:rPr>
        <w:t xml:space="preserve">           </w:t>
      </w:r>
      <w:r w:rsidR="00992E93">
        <w:rPr>
          <w:rFonts w:ascii="Arial" w:hAnsi="Arial" w:cs="Arial"/>
          <w:sz w:val="22"/>
          <w:szCs w:val="22"/>
        </w:rPr>
        <w:t xml:space="preserve">         </w:t>
      </w:r>
      <w:r>
        <w:rPr>
          <w:rFonts w:ascii="Arial" w:hAnsi="Arial" w:cs="Arial"/>
          <w:sz w:val="22"/>
          <w:szCs w:val="22"/>
        </w:rPr>
        <w:t xml:space="preserve"> V </w:t>
      </w:r>
      <w:r w:rsidR="004717D9">
        <w:rPr>
          <w:rFonts w:ascii="Arial" w:hAnsi="Arial" w:cs="Arial"/>
          <w:sz w:val="22"/>
          <w:szCs w:val="22"/>
        </w:rPr>
        <w:t>…</w:t>
      </w:r>
      <w:r w:rsidR="00992E93">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d</w:t>
      </w:r>
      <w:r w:rsidR="00992E93">
        <w:rPr>
          <w:rFonts w:ascii="Arial" w:hAnsi="Arial" w:cs="Arial"/>
          <w:sz w:val="22"/>
          <w:szCs w:val="22"/>
        </w:rPr>
        <w:t>ňa</w:t>
      </w:r>
      <w:proofErr w:type="spellEnd"/>
    </w:p>
    <w:p w14:paraId="0C8547BA" w14:textId="44EC253C" w:rsidR="000C4309" w:rsidRDefault="000C4309" w:rsidP="006E52E4">
      <w:pPr>
        <w:jc w:val="both"/>
        <w:rPr>
          <w:rFonts w:ascii="Arial" w:hAnsi="Arial" w:cs="Arial"/>
          <w:sz w:val="22"/>
          <w:szCs w:val="22"/>
        </w:rPr>
      </w:pPr>
    </w:p>
    <w:p w14:paraId="701D538E" w14:textId="77777777" w:rsidR="000C4309" w:rsidRDefault="000C4309" w:rsidP="006E52E4">
      <w:pPr>
        <w:jc w:val="both"/>
        <w:rPr>
          <w:rFonts w:ascii="Arial" w:hAnsi="Arial" w:cs="Arial"/>
          <w:sz w:val="22"/>
          <w:szCs w:val="22"/>
        </w:rPr>
      </w:pPr>
    </w:p>
    <w:p w14:paraId="301B5623" w14:textId="09250308" w:rsidR="000C4309" w:rsidRDefault="000C4309" w:rsidP="006E52E4">
      <w:pPr>
        <w:jc w:val="both"/>
        <w:rPr>
          <w:rFonts w:ascii="Arial" w:hAnsi="Arial" w:cs="Arial"/>
          <w:sz w:val="22"/>
          <w:szCs w:val="22"/>
        </w:rPr>
      </w:pPr>
    </w:p>
    <w:p w14:paraId="6BF1FE5B" w14:textId="77777777" w:rsidR="00825552" w:rsidRDefault="00825552" w:rsidP="006E52E4">
      <w:pPr>
        <w:jc w:val="both"/>
        <w:rPr>
          <w:rFonts w:ascii="Arial" w:hAnsi="Arial" w:cs="Arial"/>
          <w:sz w:val="22"/>
          <w:szCs w:val="22"/>
        </w:rPr>
      </w:pPr>
    </w:p>
    <w:p w14:paraId="23C457C1" w14:textId="77777777" w:rsidR="000C4309" w:rsidRPr="00DD5B42" w:rsidRDefault="000C4309" w:rsidP="006E52E4">
      <w:pPr>
        <w:jc w:val="both"/>
        <w:rPr>
          <w:rFonts w:ascii="Arial" w:hAnsi="Arial" w:cs="Arial"/>
          <w:sz w:val="22"/>
          <w:szCs w:val="22"/>
        </w:rPr>
      </w:pPr>
    </w:p>
    <w:p w14:paraId="3E675530" w14:textId="77777777" w:rsidR="000C4309" w:rsidRPr="00DD5B42" w:rsidRDefault="000C4309" w:rsidP="006E52E4">
      <w:pPr>
        <w:jc w:val="both"/>
        <w:rPr>
          <w:rFonts w:ascii="Arial" w:hAnsi="Arial" w:cs="Arial"/>
          <w:sz w:val="22"/>
          <w:szCs w:val="22"/>
        </w:rPr>
      </w:pPr>
    </w:p>
    <w:p w14:paraId="1D3BF69E" w14:textId="4BD4F09C" w:rsidR="000C4309" w:rsidRPr="00DD5B42" w:rsidRDefault="000C4309" w:rsidP="006E52E4">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sidR="00992E93">
        <w:rPr>
          <w:rFonts w:ascii="Arial" w:hAnsi="Arial" w:cs="Arial"/>
          <w:sz w:val="22"/>
          <w:szCs w:val="22"/>
        </w:rPr>
        <w:t xml:space="preserve"> </w:t>
      </w:r>
      <w:r>
        <w:rPr>
          <w:rFonts w:ascii="Arial" w:hAnsi="Arial" w:cs="Arial"/>
          <w:sz w:val="22"/>
          <w:szCs w:val="22"/>
        </w:rPr>
        <w:tab/>
        <w:t>………</w:t>
      </w:r>
      <w:r w:rsidRPr="00DD5B42">
        <w:rPr>
          <w:rFonts w:ascii="Arial" w:hAnsi="Arial" w:cs="Arial"/>
          <w:sz w:val="22"/>
          <w:szCs w:val="22"/>
        </w:rPr>
        <w:t>………………</w:t>
      </w:r>
      <w:r>
        <w:rPr>
          <w:rFonts w:ascii="Arial" w:hAnsi="Arial" w:cs="Arial"/>
          <w:sz w:val="22"/>
          <w:szCs w:val="22"/>
        </w:rPr>
        <w:t>………………</w:t>
      </w:r>
    </w:p>
    <w:p w14:paraId="2070DF9F" w14:textId="07684744" w:rsidR="000C4309" w:rsidRDefault="000C4309" w:rsidP="00280429">
      <w:pPr>
        <w:rPr>
          <w:rFonts w:ascii="Arial" w:hAnsi="Arial" w:cs="Arial"/>
          <w:b/>
          <w:bCs/>
          <w:sz w:val="22"/>
          <w:szCs w:val="22"/>
        </w:rPr>
        <w:sectPr w:rsidR="000C4309" w:rsidSect="000C4309">
          <w:headerReference w:type="default" r:id="rId11"/>
          <w:footerReference w:type="default" r:id="rId12"/>
          <w:pgSz w:w="11906" w:h="16838"/>
          <w:pgMar w:top="1701" w:right="1418" w:bottom="1418" w:left="1418" w:header="851" w:footer="709" w:gutter="0"/>
          <w:pgNumType w:start="1"/>
          <w:cols w:space="708"/>
          <w:docGrid w:linePitch="360"/>
        </w:sectPr>
      </w:pPr>
      <w:proofErr w:type="spellStart"/>
      <w:r w:rsidRPr="00280429">
        <w:rPr>
          <w:rFonts w:ascii="Arial" w:hAnsi="Arial" w:cs="Arial"/>
          <w:b/>
          <w:bCs/>
          <w:sz w:val="22"/>
          <w:szCs w:val="22"/>
        </w:rPr>
        <w:t>Poskytovate</w:t>
      </w:r>
      <w:r w:rsidR="00992E93">
        <w:rPr>
          <w:rFonts w:ascii="Arial" w:hAnsi="Arial" w:cs="Arial"/>
          <w:b/>
          <w:bCs/>
          <w:sz w:val="22"/>
          <w:szCs w:val="22"/>
        </w:rPr>
        <w:t>ľ</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92E93">
        <w:rPr>
          <w:rFonts w:ascii="Arial" w:hAnsi="Arial" w:cs="Arial"/>
          <w:sz w:val="22"/>
          <w:szCs w:val="22"/>
        </w:rPr>
        <w:t xml:space="preserve">            </w:t>
      </w:r>
      <w:r w:rsidR="00512B08">
        <w:rPr>
          <w:rFonts w:ascii="Arial" w:hAnsi="Arial" w:cs="Arial"/>
          <w:b/>
          <w:bCs/>
          <w:sz w:val="22"/>
          <w:szCs w:val="22"/>
        </w:rPr>
        <w:t>Zákazník</w:t>
      </w:r>
    </w:p>
    <w:p w14:paraId="253F9089" w14:textId="71A115F9" w:rsidR="000C4309" w:rsidRPr="00280429" w:rsidRDefault="00992E93" w:rsidP="00280429">
      <w:pPr>
        <w:rPr>
          <w:rFonts w:ascii="Arial" w:hAnsi="Arial" w:cs="Arial"/>
          <w:b/>
          <w:bCs/>
          <w:sz w:val="22"/>
          <w:szCs w:val="22"/>
        </w:rPr>
      </w:pPr>
      <w:r>
        <w:rPr>
          <w:rFonts w:ascii="Arial" w:hAnsi="Arial" w:cs="Arial"/>
          <w:b/>
          <w:bCs/>
          <w:sz w:val="22"/>
          <w:szCs w:val="22"/>
        </w:rPr>
        <w:t xml:space="preserve"> </w:t>
      </w:r>
    </w:p>
    <w:sectPr w:rsidR="000C4309" w:rsidRPr="00280429" w:rsidSect="000C430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B0EC" w14:textId="77777777" w:rsidR="00872D66" w:rsidRDefault="00872D66">
      <w:r>
        <w:separator/>
      </w:r>
    </w:p>
  </w:endnote>
  <w:endnote w:type="continuationSeparator" w:id="0">
    <w:p w14:paraId="3CFCC8EF" w14:textId="77777777" w:rsidR="00872D66" w:rsidRDefault="0087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34404174"/>
      <w:docPartObj>
        <w:docPartGallery w:val="Page Numbers (Top of Page)"/>
        <w:docPartUnique/>
      </w:docPartObj>
    </w:sdtPr>
    <w:sdtContent>
      <w:p w14:paraId="4B0603E7" w14:textId="77777777" w:rsidR="000C4309" w:rsidRPr="0034553D" w:rsidRDefault="000C4309" w:rsidP="00B15A95">
        <w:pPr>
          <w:framePr w:wrap="auto" w:vAnchor="text" w:hAnchor="margin" w:xAlign="right" w:y="1"/>
          <w:jc w:val="right"/>
          <w:rPr>
            <w:rFonts w:ascii="Arial" w:hAnsi="Arial" w:cs="Arial"/>
            <w:sz w:val="20"/>
            <w:szCs w:val="20"/>
          </w:rPr>
        </w:pPr>
        <w:r w:rsidRPr="0034553D">
          <w:rPr>
            <w:rFonts w:ascii="Arial" w:hAnsi="Arial" w:cs="Arial"/>
            <w:sz w:val="20"/>
            <w:szCs w:val="20"/>
          </w:rPr>
          <w:t xml:space="preserve">Strana </w:t>
        </w:r>
        <w:r w:rsidRPr="0034553D">
          <w:rPr>
            <w:rFonts w:ascii="Arial" w:hAnsi="Arial" w:cs="Arial"/>
            <w:sz w:val="20"/>
            <w:szCs w:val="20"/>
          </w:rPr>
          <w:fldChar w:fldCharType="begin"/>
        </w:r>
        <w:r w:rsidRPr="0034553D">
          <w:rPr>
            <w:rFonts w:ascii="Arial" w:hAnsi="Arial" w:cs="Arial"/>
            <w:sz w:val="20"/>
            <w:szCs w:val="20"/>
          </w:rPr>
          <w:instrText xml:space="preserve"> PAGE </w:instrText>
        </w:r>
        <w:r w:rsidRPr="0034553D">
          <w:rPr>
            <w:rFonts w:ascii="Arial" w:hAnsi="Arial" w:cs="Arial"/>
            <w:sz w:val="20"/>
            <w:szCs w:val="20"/>
          </w:rPr>
          <w:fldChar w:fldCharType="separate"/>
        </w:r>
        <w:r>
          <w:rPr>
            <w:rFonts w:ascii="Arial" w:hAnsi="Arial" w:cs="Arial"/>
            <w:noProof/>
            <w:sz w:val="20"/>
            <w:szCs w:val="20"/>
          </w:rPr>
          <w:t>3</w:t>
        </w:r>
        <w:r w:rsidRPr="0034553D">
          <w:rPr>
            <w:rFonts w:ascii="Arial" w:hAnsi="Arial" w:cs="Arial"/>
            <w:noProof/>
            <w:sz w:val="20"/>
            <w:szCs w:val="20"/>
          </w:rPr>
          <w:fldChar w:fldCharType="end"/>
        </w:r>
        <w:r w:rsidRPr="0034553D">
          <w:rPr>
            <w:rFonts w:ascii="Arial" w:hAnsi="Arial" w:cs="Arial"/>
            <w:sz w:val="20"/>
            <w:szCs w:val="20"/>
          </w:rPr>
          <w:t xml:space="preserve"> (celkem </w:t>
        </w:r>
        <w:r w:rsidRPr="0034553D">
          <w:rPr>
            <w:rFonts w:ascii="Arial" w:hAnsi="Arial" w:cs="Arial"/>
            <w:sz w:val="20"/>
            <w:szCs w:val="20"/>
          </w:rPr>
          <w:fldChar w:fldCharType="begin"/>
        </w:r>
        <w:r w:rsidRPr="0034553D">
          <w:rPr>
            <w:rFonts w:ascii="Arial" w:hAnsi="Arial" w:cs="Arial"/>
            <w:sz w:val="20"/>
            <w:szCs w:val="20"/>
          </w:rPr>
          <w:instrText xml:space="preserve"> NUMPAGES  </w:instrText>
        </w:r>
        <w:r w:rsidRPr="0034553D">
          <w:rPr>
            <w:rFonts w:ascii="Arial" w:hAnsi="Arial" w:cs="Arial"/>
            <w:sz w:val="20"/>
            <w:szCs w:val="20"/>
          </w:rPr>
          <w:fldChar w:fldCharType="separate"/>
        </w:r>
        <w:r>
          <w:rPr>
            <w:rFonts w:ascii="Arial" w:hAnsi="Arial" w:cs="Arial"/>
            <w:noProof/>
            <w:sz w:val="20"/>
            <w:szCs w:val="20"/>
          </w:rPr>
          <w:t>2</w:t>
        </w:r>
        <w:r w:rsidRPr="0034553D">
          <w:rPr>
            <w:rFonts w:ascii="Arial" w:hAnsi="Arial" w:cs="Arial"/>
            <w:noProof/>
            <w:sz w:val="20"/>
            <w:szCs w:val="20"/>
          </w:rPr>
          <w:fldChar w:fldCharType="end"/>
        </w:r>
        <w:r w:rsidRPr="0034553D">
          <w:rPr>
            <w:rFonts w:ascii="Arial" w:hAnsi="Arial" w:cs="Arial"/>
            <w:sz w:val="20"/>
            <w:szCs w:val="20"/>
          </w:rPr>
          <w:t>)</w:t>
        </w:r>
      </w:p>
    </w:sdtContent>
  </w:sdt>
  <w:p w14:paraId="40D09EB8" w14:textId="77777777" w:rsidR="000C4309" w:rsidRDefault="000C4309" w:rsidP="005D7922">
    <w:pPr>
      <w:pStyle w:val="Pta"/>
      <w:framePr w:wrap="auto" w:vAnchor="text" w:hAnchor="margin" w:xAlign="right" w:y="1"/>
      <w:rPr>
        <w:rStyle w:val="slostrany"/>
      </w:rPr>
    </w:pPr>
  </w:p>
  <w:p w14:paraId="1E65BE9B" w14:textId="77777777" w:rsidR="000C4309" w:rsidRDefault="000C4309" w:rsidP="00F27FC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2B2" w14:textId="77777777" w:rsidR="00555077" w:rsidRDefault="0055507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50395305"/>
      <w:docPartObj>
        <w:docPartGallery w:val="Page Numbers (Top of Page)"/>
        <w:docPartUnique/>
      </w:docPartObj>
    </w:sdtPr>
    <w:sdtContent>
      <w:p w14:paraId="6218C58D" w14:textId="77777777" w:rsidR="00EF0F08" w:rsidRPr="0034553D" w:rsidRDefault="00CB46CF" w:rsidP="00B15A95">
        <w:pPr>
          <w:framePr w:wrap="auto" w:vAnchor="text" w:hAnchor="margin" w:xAlign="right" w:y="1"/>
          <w:jc w:val="right"/>
          <w:rPr>
            <w:rFonts w:ascii="Arial" w:hAnsi="Arial" w:cs="Arial"/>
            <w:sz w:val="20"/>
            <w:szCs w:val="20"/>
          </w:rPr>
        </w:pPr>
        <w:r w:rsidRPr="0034553D">
          <w:rPr>
            <w:rFonts w:ascii="Arial" w:hAnsi="Arial" w:cs="Arial"/>
            <w:sz w:val="20"/>
            <w:szCs w:val="20"/>
          </w:rPr>
          <w:t xml:space="preserve">Strana </w:t>
        </w:r>
        <w:r w:rsidRPr="0034553D">
          <w:rPr>
            <w:rFonts w:ascii="Arial" w:hAnsi="Arial" w:cs="Arial"/>
            <w:sz w:val="20"/>
            <w:szCs w:val="20"/>
          </w:rPr>
          <w:fldChar w:fldCharType="begin"/>
        </w:r>
        <w:r w:rsidRPr="0034553D">
          <w:rPr>
            <w:rFonts w:ascii="Arial" w:hAnsi="Arial" w:cs="Arial"/>
            <w:sz w:val="20"/>
            <w:szCs w:val="20"/>
          </w:rPr>
          <w:instrText xml:space="preserve"> PAGE </w:instrText>
        </w:r>
        <w:r w:rsidRPr="0034553D">
          <w:rPr>
            <w:rFonts w:ascii="Arial" w:hAnsi="Arial" w:cs="Arial"/>
            <w:sz w:val="20"/>
            <w:szCs w:val="20"/>
          </w:rPr>
          <w:fldChar w:fldCharType="separate"/>
        </w:r>
        <w:r w:rsidR="002021B8">
          <w:rPr>
            <w:rFonts w:ascii="Arial" w:hAnsi="Arial" w:cs="Arial"/>
            <w:noProof/>
            <w:sz w:val="20"/>
            <w:szCs w:val="20"/>
          </w:rPr>
          <w:t>3</w:t>
        </w:r>
        <w:r w:rsidRPr="0034553D">
          <w:rPr>
            <w:rFonts w:ascii="Arial" w:hAnsi="Arial" w:cs="Arial"/>
            <w:noProof/>
            <w:sz w:val="20"/>
            <w:szCs w:val="20"/>
          </w:rPr>
          <w:fldChar w:fldCharType="end"/>
        </w:r>
        <w:r w:rsidRPr="0034553D">
          <w:rPr>
            <w:rFonts w:ascii="Arial" w:hAnsi="Arial" w:cs="Arial"/>
            <w:sz w:val="20"/>
            <w:szCs w:val="20"/>
          </w:rPr>
          <w:t xml:space="preserve"> (celkem </w:t>
        </w:r>
        <w:r w:rsidRPr="0034553D">
          <w:rPr>
            <w:rFonts w:ascii="Arial" w:hAnsi="Arial" w:cs="Arial"/>
            <w:sz w:val="20"/>
            <w:szCs w:val="20"/>
          </w:rPr>
          <w:fldChar w:fldCharType="begin"/>
        </w:r>
        <w:r w:rsidRPr="0034553D">
          <w:rPr>
            <w:rFonts w:ascii="Arial" w:hAnsi="Arial" w:cs="Arial"/>
            <w:sz w:val="20"/>
            <w:szCs w:val="20"/>
          </w:rPr>
          <w:instrText xml:space="preserve"> NUMPAGES  </w:instrText>
        </w:r>
        <w:r w:rsidRPr="0034553D">
          <w:rPr>
            <w:rFonts w:ascii="Arial" w:hAnsi="Arial" w:cs="Arial"/>
            <w:sz w:val="20"/>
            <w:szCs w:val="20"/>
          </w:rPr>
          <w:fldChar w:fldCharType="separate"/>
        </w:r>
        <w:r w:rsidR="0000107F">
          <w:rPr>
            <w:rFonts w:ascii="Arial" w:hAnsi="Arial" w:cs="Arial"/>
            <w:noProof/>
            <w:sz w:val="20"/>
            <w:szCs w:val="20"/>
          </w:rPr>
          <w:t>2</w:t>
        </w:r>
        <w:r w:rsidRPr="0034553D">
          <w:rPr>
            <w:rFonts w:ascii="Arial" w:hAnsi="Arial" w:cs="Arial"/>
            <w:noProof/>
            <w:sz w:val="20"/>
            <w:szCs w:val="20"/>
          </w:rPr>
          <w:fldChar w:fldCharType="end"/>
        </w:r>
        <w:r w:rsidRPr="0034553D">
          <w:rPr>
            <w:rFonts w:ascii="Arial" w:hAnsi="Arial" w:cs="Arial"/>
            <w:sz w:val="20"/>
            <w:szCs w:val="20"/>
          </w:rPr>
          <w:t>)</w:t>
        </w:r>
      </w:p>
    </w:sdtContent>
  </w:sdt>
  <w:p w14:paraId="6B5FA3F6" w14:textId="77777777" w:rsidR="00EF0F08" w:rsidRDefault="00000000" w:rsidP="005D7922">
    <w:pPr>
      <w:pStyle w:val="Pta"/>
      <w:framePr w:wrap="auto" w:vAnchor="text" w:hAnchor="margin" w:xAlign="right" w:y="1"/>
      <w:rPr>
        <w:rStyle w:val="slostrany"/>
      </w:rPr>
    </w:pPr>
  </w:p>
  <w:p w14:paraId="4F220A3B" w14:textId="77777777" w:rsidR="00EF0F08" w:rsidRDefault="00000000" w:rsidP="00F27FC8">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0F2C" w14:textId="77777777" w:rsidR="00555077" w:rsidRDefault="005550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300D" w14:textId="77777777" w:rsidR="00872D66" w:rsidRDefault="00872D66">
      <w:r>
        <w:separator/>
      </w:r>
    </w:p>
  </w:footnote>
  <w:footnote w:type="continuationSeparator" w:id="0">
    <w:p w14:paraId="549743A1" w14:textId="77777777" w:rsidR="00872D66" w:rsidRDefault="0087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9E5" w14:textId="5F2F43B5" w:rsidR="000C4309" w:rsidRDefault="000C4309" w:rsidP="00A90743">
    <w:pPr>
      <w:spacing w:line="228" w:lineRule="auto"/>
      <w:rPr>
        <w:rFonts w:ascii="Arial" w:hAnsi="Arial" w:cs="Arial"/>
        <w:noProof/>
        <w:sz w:val="20"/>
        <w:szCs w:val="20"/>
      </w:rPr>
    </w:pPr>
    <w:r>
      <w:rPr>
        <w:noProof/>
      </w:rPr>
      <w:drawing>
        <wp:anchor distT="0" distB="0" distL="114300" distR="114300" simplePos="0" relativeHeight="251661312" behindDoc="1" locked="0" layoutInCell="1" allowOverlap="1" wp14:anchorId="684627CC" wp14:editId="6671BB5D">
          <wp:simplePos x="0" y="0"/>
          <wp:positionH relativeFrom="margin">
            <wp:posOffset>4546600</wp:posOffset>
          </wp:positionH>
          <wp:positionV relativeFrom="paragraph">
            <wp:posOffset>-222885</wp:posOffset>
          </wp:positionV>
          <wp:extent cx="1181100" cy="589280"/>
          <wp:effectExtent l="0" t="0" r="0" b="1270"/>
          <wp:wrapNone/>
          <wp:docPr id="3" name="Obrázek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53D">
      <w:rPr>
        <w:rFonts w:ascii="Arial" w:hAnsi="Arial" w:cs="Arial"/>
        <w:sz w:val="20"/>
        <w:szCs w:val="20"/>
      </w:rPr>
      <w:t xml:space="preserve">Ev. číslo: </w:t>
    </w:r>
    <w:r w:rsidRPr="002B7DC9">
      <w:rPr>
        <w:rFonts w:ascii="Arial" w:hAnsi="Arial" w:cs="Arial"/>
        <w:noProof/>
        <w:sz w:val="20"/>
        <w:szCs w:val="20"/>
      </w:rPr>
      <w:t>SO</w:t>
    </w:r>
    <w:r w:rsidR="008D6BFA">
      <w:rPr>
        <w:rFonts w:ascii="Arial" w:hAnsi="Arial" w:cs="Arial"/>
        <w:noProof/>
        <w:sz w:val="20"/>
        <w:szCs w:val="20"/>
      </w:rPr>
      <w:t>D</w:t>
    </w:r>
    <w:r w:rsidRPr="002B7DC9">
      <w:rPr>
        <w:rFonts w:ascii="Arial" w:hAnsi="Arial" w:cs="Arial"/>
        <w:noProof/>
        <w:sz w:val="20"/>
        <w:szCs w:val="20"/>
      </w:rPr>
      <w:t>-</w:t>
    </w:r>
    <w:r w:rsidR="00604FE2">
      <w:rPr>
        <w:rFonts w:ascii="Arial" w:hAnsi="Arial" w:cs="Arial"/>
        <w:noProof/>
        <w:sz w:val="20"/>
        <w:szCs w:val="20"/>
      </w:rPr>
      <w:t>0</w:t>
    </w:r>
    <w:r w:rsidR="00813E79">
      <w:rPr>
        <w:rFonts w:ascii="Arial" w:hAnsi="Arial" w:cs="Arial"/>
        <w:noProof/>
        <w:sz w:val="20"/>
        <w:szCs w:val="20"/>
      </w:rPr>
      <w:t>3</w:t>
    </w:r>
    <w:r w:rsidRPr="002B7DC9">
      <w:rPr>
        <w:rFonts w:ascii="Arial" w:hAnsi="Arial" w:cs="Arial"/>
        <w:noProof/>
        <w:sz w:val="20"/>
        <w:szCs w:val="20"/>
      </w:rPr>
      <w:t>-</w:t>
    </w:r>
    <w:r w:rsidR="00813E79">
      <w:rPr>
        <w:rFonts w:ascii="Arial" w:hAnsi="Arial" w:cs="Arial"/>
        <w:noProof/>
        <w:sz w:val="20"/>
        <w:szCs w:val="20"/>
      </w:rPr>
      <w:t>11</w:t>
    </w:r>
    <w:r w:rsidRPr="002B7DC9">
      <w:rPr>
        <w:rFonts w:ascii="Arial" w:hAnsi="Arial" w:cs="Arial"/>
        <w:noProof/>
        <w:sz w:val="20"/>
        <w:szCs w:val="20"/>
      </w:rPr>
      <w:t>-2022</w:t>
    </w:r>
    <w:r w:rsidR="00813E79">
      <w:rPr>
        <w:rFonts w:ascii="Arial" w:hAnsi="Arial" w:cs="Arial"/>
        <w:noProof/>
        <w:sz w:val="20"/>
        <w:szCs w:val="20"/>
      </w:rPr>
      <w:t>-SK</w:t>
    </w:r>
  </w:p>
  <w:p w14:paraId="65A54AB7" w14:textId="77777777" w:rsidR="000C4309" w:rsidRDefault="000C43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A1F0" w14:textId="77777777" w:rsidR="00555077" w:rsidRDefault="0055507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5AAA" w14:textId="77777777" w:rsidR="00555077" w:rsidRDefault="00A90743" w:rsidP="00A90743">
    <w:pPr>
      <w:spacing w:line="228" w:lineRule="auto"/>
      <w:rPr>
        <w:rFonts w:ascii="Arial" w:hAnsi="Arial" w:cs="Arial"/>
        <w:noProof/>
        <w:sz w:val="20"/>
        <w:szCs w:val="20"/>
      </w:rPr>
    </w:pPr>
    <w:r>
      <w:rPr>
        <w:noProof/>
      </w:rPr>
      <w:drawing>
        <wp:anchor distT="0" distB="0" distL="114300" distR="114300" simplePos="0" relativeHeight="251659264" behindDoc="1" locked="0" layoutInCell="1" allowOverlap="1" wp14:anchorId="342DBB19" wp14:editId="596F7F87">
          <wp:simplePos x="0" y="0"/>
          <wp:positionH relativeFrom="margin">
            <wp:posOffset>4546600</wp:posOffset>
          </wp:positionH>
          <wp:positionV relativeFrom="paragraph">
            <wp:posOffset>-222885</wp:posOffset>
          </wp:positionV>
          <wp:extent cx="1181100" cy="589280"/>
          <wp:effectExtent l="0" t="0" r="0" b="1270"/>
          <wp:wrapNone/>
          <wp:docPr id="2" name="Obrázek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077" w:rsidRPr="0034553D">
      <w:rPr>
        <w:rFonts w:ascii="Arial" w:hAnsi="Arial" w:cs="Arial"/>
        <w:sz w:val="20"/>
        <w:szCs w:val="20"/>
      </w:rPr>
      <w:t xml:space="preserve">Ev. číslo: </w:t>
    </w:r>
    <w:r w:rsidR="00567910" w:rsidRPr="002B7DC9">
      <w:rPr>
        <w:rFonts w:ascii="Arial" w:hAnsi="Arial" w:cs="Arial"/>
        <w:noProof/>
        <w:sz w:val="20"/>
        <w:szCs w:val="20"/>
      </w:rPr>
      <w:t>SOP-501-03-2022</w:t>
    </w:r>
  </w:p>
  <w:p w14:paraId="78990CB6" w14:textId="77777777" w:rsidR="00555077" w:rsidRDefault="0055507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4877" w14:textId="77777777" w:rsidR="00555077" w:rsidRDefault="005550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15567F"/>
    <w:multiLevelType w:val="multilevel"/>
    <w:tmpl w:val="6CBE426A"/>
    <w:lvl w:ilvl="0">
      <w:start w:val="2"/>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786"/>
        </w:tabs>
        <w:ind w:left="786" w:hanging="360"/>
      </w:pPr>
      <w:rPr>
        <w:rFonts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059F4573"/>
    <w:multiLevelType w:val="multilevel"/>
    <w:tmpl w:val="29FCE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4955C5"/>
    <w:multiLevelType w:val="multilevel"/>
    <w:tmpl w:val="4F64F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1">
    <w:nsid w:val="0FE74067"/>
    <w:multiLevelType w:val="hybridMultilevel"/>
    <w:tmpl w:val="E304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C96166"/>
    <w:multiLevelType w:val="multilevel"/>
    <w:tmpl w:val="A9BC1E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1">
    <w:nsid w:val="17C7746B"/>
    <w:multiLevelType w:val="multilevel"/>
    <w:tmpl w:val="9888062A"/>
    <w:lvl w:ilvl="0">
      <w:start w:val="1"/>
      <w:numFmt w:val="decimal"/>
      <w:lvlText w:val="%1.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89B2457"/>
    <w:multiLevelType w:val="multilevel"/>
    <w:tmpl w:val="A510E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1">
    <w:nsid w:val="18B4769A"/>
    <w:multiLevelType w:val="hybridMultilevel"/>
    <w:tmpl w:val="8A7EAFFC"/>
    <w:lvl w:ilvl="0" w:tplc="DEBEA71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6568B7"/>
    <w:multiLevelType w:val="multilevel"/>
    <w:tmpl w:val="229AE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1E5E21FA"/>
    <w:multiLevelType w:val="hybridMultilevel"/>
    <w:tmpl w:val="5E88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BE54B2"/>
    <w:multiLevelType w:val="multilevel"/>
    <w:tmpl w:val="E0441A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1">
    <w:nsid w:val="2C707C70"/>
    <w:multiLevelType w:val="hybridMultilevel"/>
    <w:tmpl w:val="7834D3D8"/>
    <w:lvl w:ilvl="0" w:tplc="8488CF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C71D3"/>
    <w:multiLevelType w:val="multilevel"/>
    <w:tmpl w:val="041C0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FF756A4"/>
    <w:multiLevelType w:val="multilevel"/>
    <w:tmpl w:val="1C929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6776FE"/>
    <w:multiLevelType w:val="multilevel"/>
    <w:tmpl w:val="FF227230"/>
    <w:lvl w:ilvl="0">
      <w:start w:val="3"/>
      <w:numFmt w:val="decimal"/>
      <w:lvlText w:val="%1."/>
      <w:lvlJc w:val="left"/>
      <w:pPr>
        <w:ind w:left="360" w:hanging="360"/>
      </w:pPr>
      <w:rPr>
        <w:rFonts w:hint="default"/>
        <w:b/>
      </w:rPr>
    </w:lvl>
    <w:lvl w:ilvl="1">
      <w:start w:val="1"/>
      <w:numFmt w:val="decimal"/>
      <w:lvlText w:val="%1.%2."/>
      <w:lvlJc w:val="left"/>
      <w:pPr>
        <w:ind w:left="574" w:hanging="432"/>
      </w:pPr>
      <w:rPr>
        <w:rFonts w:ascii="Arial" w:hAnsi="Arial" w:cs="Aria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4F6E42"/>
    <w:multiLevelType w:val="multilevel"/>
    <w:tmpl w:val="34D065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2A5C42"/>
    <w:multiLevelType w:val="multilevel"/>
    <w:tmpl w:val="2DA8D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1">
    <w:nsid w:val="3A30036F"/>
    <w:multiLevelType w:val="hybridMultilevel"/>
    <w:tmpl w:val="E72E8BA8"/>
    <w:lvl w:ilvl="0" w:tplc="8E12BB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AD52AF0"/>
    <w:multiLevelType w:val="hybridMultilevel"/>
    <w:tmpl w:val="70E21920"/>
    <w:lvl w:ilvl="0" w:tplc="F146CC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B9A4005"/>
    <w:multiLevelType w:val="multilevel"/>
    <w:tmpl w:val="51F45BDC"/>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0AC4CE3"/>
    <w:multiLevelType w:val="multilevel"/>
    <w:tmpl w:val="C3D8E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F6595E"/>
    <w:multiLevelType w:val="multilevel"/>
    <w:tmpl w:val="68004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8D1813"/>
    <w:multiLevelType w:val="multilevel"/>
    <w:tmpl w:val="68FA9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9D33E0"/>
    <w:multiLevelType w:val="multilevel"/>
    <w:tmpl w:val="9252B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356127"/>
    <w:multiLevelType w:val="hybridMultilevel"/>
    <w:tmpl w:val="CDD84B8E"/>
    <w:lvl w:ilvl="0" w:tplc="04050001">
      <w:start w:val="1"/>
      <w:numFmt w:val="bullet"/>
      <w:lvlText w:val=""/>
      <w:lvlJc w:val="left"/>
      <w:pPr>
        <w:ind w:left="7455" w:hanging="360"/>
      </w:pPr>
      <w:rPr>
        <w:rFonts w:ascii="Symbol" w:hAnsi="Symbol" w:hint="default"/>
      </w:rPr>
    </w:lvl>
    <w:lvl w:ilvl="1" w:tplc="04050001">
      <w:start w:val="1"/>
      <w:numFmt w:val="bullet"/>
      <w:lvlText w:val=""/>
      <w:lvlJc w:val="left"/>
      <w:pPr>
        <w:ind w:left="8175" w:hanging="360"/>
      </w:pPr>
      <w:rPr>
        <w:rFonts w:ascii="Symbol" w:hAnsi="Symbol" w:hint="default"/>
      </w:rPr>
    </w:lvl>
    <w:lvl w:ilvl="2" w:tplc="04050005" w:tentative="1">
      <w:start w:val="1"/>
      <w:numFmt w:val="bullet"/>
      <w:lvlText w:val=""/>
      <w:lvlJc w:val="left"/>
      <w:pPr>
        <w:ind w:left="8895" w:hanging="360"/>
      </w:pPr>
      <w:rPr>
        <w:rFonts w:ascii="Wingdings" w:hAnsi="Wingdings" w:hint="default"/>
      </w:rPr>
    </w:lvl>
    <w:lvl w:ilvl="3" w:tplc="04050001" w:tentative="1">
      <w:start w:val="1"/>
      <w:numFmt w:val="bullet"/>
      <w:lvlText w:val=""/>
      <w:lvlJc w:val="left"/>
      <w:pPr>
        <w:ind w:left="9615" w:hanging="360"/>
      </w:pPr>
      <w:rPr>
        <w:rFonts w:ascii="Symbol" w:hAnsi="Symbol" w:hint="default"/>
      </w:rPr>
    </w:lvl>
    <w:lvl w:ilvl="4" w:tplc="04050003" w:tentative="1">
      <w:start w:val="1"/>
      <w:numFmt w:val="bullet"/>
      <w:lvlText w:val="o"/>
      <w:lvlJc w:val="left"/>
      <w:pPr>
        <w:ind w:left="10335" w:hanging="360"/>
      </w:pPr>
      <w:rPr>
        <w:rFonts w:ascii="Courier New" w:hAnsi="Courier New" w:cs="Courier New" w:hint="default"/>
      </w:rPr>
    </w:lvl>
    <w:lvl w:ilvl="5" w:tplc="04050005" w:tentative="1">
      <w:start w:val="1"/>
      <w:numFmt w:val="bullet"/>
      <w:lvlText w:val=""/>
      <w:lvlJc w:val="left"/>
      <w:pPr>
        <w:ind w:left="11055" w:hanging="360"/>
      </w:pPr>
      <w:rPr>
        <w:rFonts w:ascii="Wingdings" w:hAnsi="Wingdings" w:hint="default"/>
      </w:rPr>
    </w:lvl>
    <w:lvl w:ilvl="6" w:tplc="04050001" w:tentative="1">
      <w:start w:val="1"/>
      <w:numFmt w:val="bullet"/>
      <w:lvlText w:val=""/>
      <w:lvlJc w:val="left"/>
      <w:pPr>
        <w:ind w:left="11775" w:hanging="360"/>
      </w:pPr>
      <w:rPr>
        <w:rFonts w:ascii="Symbol" w:hAnsi="Symbol" w:hint="default"/>
      </w:rPr>
    </w:lvl>
    <w:lvl w:ilvl="7" w:tplc="04050003" w:tentative="1">
      <w:start w:val="1"/>
      <w:numFmt w:val="bullet"/>
      <w:lvlText w:val="o"/>
      <w:lvlJc w:val="left"/>
      <w:pPr>
        <w:ind w:left="12495" w:hanging="360"/>
      </w:pPr>
      <w:rPr>
        <w:rFonts w:ascii="Courier New" w:hAnsi="Courier New" w:cs="Courier New" w:hint="default"/>
      </w:rPr>
    </w:lvl>
    <w:lvl w:ilvl="8" w:tplc="04050005" w:tentative="1">
      <w:start w:val="1"/>
      <w:numFmt w:val="bullet"/>
      <w:lvlText w:val=""/>
      <w:lvlJc w:val="left"/>
      <w:pPr>
        <w:ind w:left="13215" w:hanging="360"/>
      </w:pPr>
      <w:rPr>
        <w:rFonts w:ascii="Wingdings" w:hAnsi="Wingdings" w:hint="default"/>
      </w:rPr>
    </w:lvl>
  </w:abstractNum>
  <w:abstractNum w:abstractNumId="25" w15:restartNumberingAfterBreak="1">
    <w:nsid w:val="5A703FFD"/>
    <w:multiLevelType w:val="hybridMultilevel"/>
    <w:tmpl w:val="8B049A18"/>
    <w:lvl w:ilvl="0" w:tplc="14D8E9CC">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1">
    <w:nsid w:val="66243ACB"/>
    <w:multiLevelType w:val="hybridMultilevel"/>
    <w:tmpl w:val="D01AF664"/>
    <w:lvl w:ilvl="0" w:tplc="821A8604">
      <w:start w:val="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28343E"/>
    <w:multiLevelType w:val="multilevel"/>
    <w:tmpl w:val="BF3848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624F15"/>
    <w:multiLevelType w:val="multilevel"/>
    <w:tmpl w:val="323C7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8261C3"/>
    <w:multiLevelType w:val="multilevel"/>
    <w:tmpl w:val="9DC2B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1">
    <w:nsid w:val="6C442F4D"/>
    <w:multiLevelType w:val="multilevel"/>
    <w:tmpl w:val="9CBEC512"/>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9BD2B75"/>
    <w:multiLevelType w:val="multilevel"/>
    <w:tmpl w:val="D33672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C96519"/>
    <w:multiLevelType w:val="multilevel"/>
    <w:tmpl w:val="8292BF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1">
    <w:nsid w:val="7A3B7E05"/>
    <w:multiLevelType w:val="hybridMultilevel"/>
    <w:tmpl w:val="2E1E8EE6"/>
    <w:lvl w:ilvl="0" w:tplc="965027AA">
      <w:start w:val="1"/>
      <w:numFmt w:val="decimal"/>
      <w:lvlText w:val="4.%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3504381">
    <w:abstractNumId w:val="0"/>
  </w:num>
  <w:num w:numId="2" w16cid:durableId="748695686">
    <w:abstractNumId w:val="11"/>
  </w:num>
  <w:num w:numId="3" w16cid:durableId="1677729520">
    <w:abstractNumId w:val="30"/>
  </w:num>
  <w:num w:numId="4" w16cid:durableId="60836387">
    <w:abstractNumId w:val="26"/>
  </w:num>
  <w:num w:numId="5" w16cid:durableId="2092895313">
    <w:abstractNumId w:val="3"/>
  </w:num>
  <w:num w:numId="6" w16cid:durableId="740254499">
    <w:abstractNumId w:val="25"/>
  </w:num>
  <w:num w:numId="7" w16cid:durableId="486015321">
    <w:abstractNumId w:val="18"/>
  </w:num>
  <w:num w:numId="8" w16cid:durableId="1394427453">
    <w:abstractNumId w:val="5"/>
  </w:num>
  <w:num w:numId="9" w16cid:durableId="1395204645">
    <w:abstractNumId w:val="17"/>
  </w:num>
  <w:num w:numId="10" w16cid:durableId="1454396602">
    <w:abstractNumId w:val="33"/>
  </w:num>
  <w:num w:numId="11" w16cid:durableId="1913656186">
    <w:abstractNumId w:val="7"/>
  </w:num>
  <w:num w:numId="12" w16cid:durableId="515657441">
    <w:abstractNumId w:val="9"/>
  </w:num>
  <w:num w:numId="13" w16cid:durableId="1409956135">
    <w:abstractNumId w:val="19"/>
  </w:num>
  <w:num w:numId="14" w16cid:durableId="111246951">
    <w:abstractNumId w:val="27"/>
  </w:num>
  <w:num w:numId="15" w16cid:durableId="663362782">
    <w:abstractNumId w:val="14"/>
  </w:num>
  <w:num w:numId="16" w16cid:durableId="1170485609">
    <w:abstractNumId w:val="24"/>
  </w:num>
  <w:num w:numId="17" w16cid:durableId="145359095">
    <w:abstractNumId w:val="19"/>
  </w:num>
  <w:num w:numId="18" w16cid:durableId="1697653279">
    <w:abstractNumId w:val="13"/>
  </w:num>
  <w:num w:numId="19" w16cid:durableId="611480746">
    <w:abstractNumId w:val="28"/>
  </w:num>
  <w:num w:numId="20" w16cid:durableId="883254374">
    <w:abstractNumId w:val="1"/>
  </w:num>
  <w:num w:numId="21" w16cid:durableId="2141536980">
    <w:abstractNumId w:val="20"/>
  </w:num>
  <w:num w:numId="22" w16cid:durableId="779571746">
    <w:abstractNumId w:val="23"/>
  </w:num>
  <w:num w:numId="23" w16cid:durableId="470444308">
    <w:abstractNumId w:val="31"/>
  </w:num>
  <w:num w:numId="24" w16cid:durableId="654144680">
    <w:abstractNumId w:val="4"/>
  </w:num>
  <w:num w:numId="25" w16cid:durableId="2047556318">
    <w:abstractNumId w:val="29"/>
  </w:num>
  <w:num w:numId="26" w16cid:durableId="1043169270">
    <w:abstractNumId w:val="6"/>
  </w:num>
  <w:num w:numId="27" w16cid:durableId="1239487224">
    <w:abstractNumId w:val="21"/>
  </w:num>
  <w:num w:numId="28" w16cid:durableId="1542593099">
    <w:abstractNumId w:val="15"/>
  </w:num>
  <w:num w:numId="29" w16cid:durableId="724720769">
    <w:abstractNumId w:val="10"/>
  </w:num>
  <w:num w:numId="30" w16cid:durableId="228393707">
    <w:abstractNumId w:val="32"/>
  </w:num>
  <w:num w:numId="31" w16cid:durableId="792139890">
    <w:abstractNumId w:val="12"/>
  </w:num>
  <w:num w:numId="32" w16cid:durableId="799612375">
    <w:abstractNumId w:val="22"/>
  </w:num>
  <w:num w:numId="33" w16cid:durableId="614287857">
    <w:abstractNumId w:val="8"/>
  </w:num>
  <w:num w:numId="34" w16cid:durableId="378630221">
    <w:abstractNumId w:val="16"/>
  </w:num>
  <w:num w:numId="35" w16cid:durableId="1613434309">
    <w:abstractNumId w:val="2"/>
  </w:num>
  <w:num w:numId="36" w16cid:durableId="957613037">
    <w:abstractNumId w:val="19"/>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BE"/>
    <w:rsid w:val="0000107F"/>
    <w:rsid w:val="00001F1C"/>
    <w:rsid w:val="000068F3"/>
    <w:rsid w:val="00020F7C"/>
    <w:rsid w:val="0002769B"/>
    <w:rsid w:val="000566F4"/>
    <w:rsid w:val="00064628"/>
    <w:rsid w:val="00070BC8"/>
    <w:rsid w:val="0009575C"/>
    <w:rsid w:val="000A7BA3"/>
    <w:rsid w:val="000B6CBC"/>
    <w:rsid w:val="000C4309"/>
    <w:rsid w:val="000C6D32"/>
    <w:rsid w:val="000E1ED7"/>
    <w:rsid w:val="000F17A2"/>
    <w:rsid w:val="000F245F"/>
    <w:rsid w:val="000F4DB1"/>
    <w:rsid w:val="00113A1C"/>
    <w:rsid w:val="00114BE8"/>
    <w:rsid w:val="00115159"/>
    <w:rsid w:val="0014025B"/>
    <w:rsid w:val="001402C3"/>
    <w:rsid w:val="00145721"/>
    <w:rsid w:val="00156F51"/>
    <w:rsid w:val="00162AE2"/>
    <w:rsid w:val="00166435"/>
    <w:rsid w:val="001A19A5"/>
    <w:rsid w:val="001A34D7"/>
    <w:rsid w:val="001A709F"/>
    <w:rsid w:val="001B09BA"/>
    <w:rsid w:val="001B0C03"/>
    <w:rsid w:val="001B35AB"/>
    <w:rsid w:val="001B40D8"/>
    <w:rsid w:val="001D1E51"/>
    <w:rsid w:val="001F1F85"/>
    <w:rsid w:val="002019E4"/>
    <w:rsid w:val="002021B8"/>
    <w:rsid w:val="002127A7"/>
    <w:rsid w:val="002314BC"/>
    <w:rsid w:val="002537A0"/>
    <w:rsid w:val="00264297"/>
    <w:rsid w:val="00266016"/>
    <w:rsid w:val="00273B8D"/>
    <w:rsid w:val="002778DB"/>
    <w:rsid w:val="00280429"/>
    <w:rsid w:val="00283635"/>
    <w:rsid w:val="002842C5"/>
    <w:rsid w:val="00287D5C"/>
    <w:rsid w:val="0029265C"/>
    <w:rsid w:val="00292DAC"/>
    <w:rsid w:val="002B1BDE"/>
    <w:rsid w:val="002B2D9E"/>
    <w:rsid w:val="002B5898"/>
    <w:rsid w:val="002C4C78"/>
    <w:rsid w:val="002D7D89"/>
    <w:rsid w:val="002E34CF"/>
    <w:rsid w:val="002E3E79"/>
    <w:rsid w:val="002E4BBB"/>
    <w:rsid w:val="002E6762"/>
    <w:rsid w:val="002F5DD7"/>
    <w:rsid w:val="002F695D"/>
    <w:rsid w:val="00303B30"/>
    <w:rsid w:val="00304B10"/>
    <w:rsid w:val="00305679"/>
    <w:rsid w:val="00306100"/>
    <w:rsid w:val="003110C4"/>
    <w:rsid w:val="0031259E"/>
    <w:rsid w:val="0031294F"/>
    <w:rsid w:val="003143FF"/>
    <w:rsid w:val="0032259F"/>
    <w:rsid w:val="0034325B"/>
    <w:rsid w:val="00343411"/>
    <w:rsid w:val="00347E3D"/>
    <w:rsid w:val="00366275"/>
    <w:rsid w:val="00367FE6"/>
    <w:rsid w:val="00380478"/>
    <w:rsid w:val="0038741B"/>
    <w:rsid w:val="00397673"/>
    <w:rsid w:val="003A5048"/>
    <w:rsid w:val="003B0A28"/>
    <w:rsid w:val="003B25B7"/>
    <w:rsid w:val="003D31CA"/>
    <w:rsid w:val="00403F19"/>
    <w:rsid w:val="00415075"/>
    <w:rsid w:val="00417B1B"/>
    <w:rsid w:val="0042339E"/>
    <w:rsid w:val="004243E7"/>
    <w:rsid w:val="00426D4F"/>
    <w:rsid w:val="004359C0"/>
    <w:rsid w:val="00445842"/>
    <w:rsid w:val="004711FD"/>
    <w:rsid w:val="004717D9"/>
    <w:rsid w:val="004A028E"/>
    <w:rsid w:val="004B3248"/>
    <w:rsid w:val="004C45F9"/>
    <w:rsid w:val="004D6C3A"/>
    <w:rsid w:val="004D7DEC"/>
    <w:rsid w:val="004E3A59"/>
    <w:rsid w:val="004E46F2"/>
    <w:rsid w:val="004F2252"/>
    <w:rsid w:val="004F4FD5"/>
    <w:rsid w:val="00500212"/>
    <w:rsid w:val="00512B08"/>
    <w:rsid w:val="005148EA"/>
    <w:rsid w:val="00514F89"/>
    <w:rsid w:val="00515032"/>
    <w:rsid w:val="005261A4"/>
    <w:rsid w:val="00527A82"/>
    <w:rsid w:val="00531CD3"/>
    <w:rsid w:val="00550923"/>
    <w:rsid w:val="00555077"/>
    <w:rsid w:val="00562D5C"/>
    <w:rsid w:val="00567910"/>
    <w:rsid w:val="00594464"/>
    <w:rsid w:val="005B7894"/>
    <w:rsid w:val="005C70D4"/>
    <w:rsid w:val="005D3840"/>
    <w:rsid w:val="005D5007"/>
    <w:rsid w:val="005D51D4"/>
    <w:rsid w:val="005F55D7"/>
    <w:rsid w:val="00600DE4"/>
    <w:rsid w:val="00603270"/>
    <w:rsid w:val="006038AA"/>
    <w:rsid w:val="00604FE2"/>
    <w:rsid w:val="006073DD"/>
    <w:rsid w:val="00611060"/>
    <w:rsid w:val="00624DB6"/>
    <w:rsid w:val="00625EF6"/>
    <w:rsid w:val="00626C92"/>
    <w:rsid w:val="00627C90"/>
    <w:rsid w:val="00630DD2"/>
    <w:rsid w:val="006336B8"/>
    <w:rsid w:val="00634F85"/>
    <w:rsid w:val="006350C8"/>
    <w:rsid w:val="00663E27"/>
    <w:rsid w:val="0068228E"/>
    <w:rsid w:val="00683639"/>
    <w:rsid w:val="006B2FDF"/>
    <w:rsid w:val="006C3E0B"/>
    <w:rsid w:val="006C7D61"/>
    <w:rsid w:val="006E4593"/>
    <w:rsid w:val="006E52E4"/>
    <w:rsid w:val="006F178E"/>
    <w:rsid w:val="00700577"/>
    <w:rsid w:val="00713DF7"/>
    <w:rsid w:val="00717E6C"/>
    <w:rsid w:val="007223AD"/>
    <w:rsid w:val="00731886"/>
    <w:rsid w:val="00735FC4"/>
    <w:rsid w:val="00736F57"/>
    <w:rsid w:val="00746158"/>
    <w:rsid w:val="00751047"/>
    <w:rsid w:val="00770988"/>
    <w:rsid w:val="007834D3"/>
    <w:rsid w:val="007946C0"/>
    <w:rsid w:val="007A07D7"/>
    <w:rsid w:val="007A1C78"/>
    <w:rsid w:val="007B193E"/>
    <w:rsid w:val="007C6587"/>
    <w:rsid w:val="007D69D3"/>
    <w:rsid w:val="00800088"/>
    <w:rsid w:val="00806125"/>
    <w:rsid w:val="00813E79"/>
    <w:rsid w:val="00825552"/>
    <w:rsid w:val="008262C1"/>
    <w:rsid w:val="00830F54"/>
    <w:rsid w:val="00836A6A"/>
    <w:rsid w:val="00842D29"/>
    <w:rsid w:val="00843584"/>
    <w:rsid w:val="00852E78"/>
    <w:rsid w:val="00862675"/>
    <w:rsid w:val="00872D66"/>
    <w:rsid w:val="0087362C"/>
    <w:rsid w:val="00875E1B"/>
    <w:rsid w:val="00877C00"/>
    <w:rsid w:val="00881FFC"/>
    <w:rsid w:val="00892278"/>
    <w:rsid w:val="008B3617"/>
    <w:rsid w:val="008C0D23"/>
    <w:rsid w:val="008C302D"/>
    <w:rsid w:val="008C3CE7"/>
    <w:rsid w:val="008D4EDE"/>
    <w:rsid w:val="008D6BFA"/>
    <w:rsid w:val="008E732C"/>
    <w:rsid w:val="008F2078"/>
    <w:rsid w:val="008F3CF1"/>
    <w:rsid w:val="00901C8E"/>
    <w:rsid w:val="009056C0"/>
    <w:rsid w:val="00914859"/>
    <w:rsid w:val="009321A1"/>
    <w:rsid w:val="00932C46"/>
    <w:rsid w:val="009359C6"/>
    <w:rsid w:val="009452F1"/>
    <w:rsid w:val="0095106F"/>
    <w:rsid w:val="00962AB4"/>
    <w:rsid w:val="00976FE9"/>
    <w:rsid w:val="00977DFB"/>
    <w:rsid w:val="0099164F"/>
    <w:rsid w:val="00992E93"/>
    <w:rsid w:val="00997B35"/>
    <w:rsid w:val="009A0668"/>
    <w:rsid w:val="009A3A16"/>
    <w:rsid w:val="009A719A"/>
    <w:rsid w:val="009A7770"/>
    <w:rsid w:val="009B508E"/>
    <w:rsid w:val="009C1263"/>
    <w:rsid w:val="009C2725"/>
    <w:rsid w:val="009D055E"/>
    <w:rsid w:val="009D27FA"/>
    <w:rsid w:val="009E1AA5"/>
    <w:rsid w:val="009E622C"/>
    <w:rsid w:val="009E66DE"/>
    <w:rsid w:val="009F6F96"/>
    <w:rsid w:val="00A07178"/>
    <w:rsid w:val="00A142F5"/>
    <w:rsid w:val="00A152E7"/>
    <w:rsid w:val="00A164E9"/>
    <w:rsid w:val="00A16B77"/>
    <w:rsid w:val="00A20D97"/>
    <w:rsid w:val="00A24869"/>
    <w:rsid w:val="00A37736"/>
    <w:rsid w:val="00A40BBC"/>
    <w:rsid w:val="00A56930"/>
    <w:rsid w:val="00A63C25"/>
    <w:rsid w:val="00A64596"/>
    <w:rsid w:val="00A6484A"/>
    <w:rsid w:val="00A679AB"/>
    <w:rsid w:val="00A721CA"/>
    <w:rsid w:val="00A74055"/>
    <w:rsid w:val="00A81377"/>
    <w:rsid w:val="00A8249F"/>
    <w:rsid w:val="00A90743"/>
    <w:rsid w:val="00AB4CF4"/>
    <w:rsid w:val="00AB50FE"/>
    <w:rsid w:val="00AB66F6"/>
    <w:rsid w:val="00AC679F"/>
    <w:rsid w:val="00AD396A"/>
    <w:rsid w:val="00AE425F"/>
    <w:rsid w:val="00AE4FAC"/>
    <w:rsid w:val="00AE5F61"/>
    <w:rsid w:val="00AF08BB"/>
    <w:rsid w:val="00AF464B"/>
    <w:rsid w:val="00B10D35"/>
    <w:rsid w:val="00B21916"/>
    <w:rsid w:val="00B24F73"/>
    <w:rsid w:val="00B346C1"/>
    <w:rsid w:val="00B374F5"/>
    <w:rsid w:val="00B375C5"/>
    <w:rsid w:val="00B46471"/>
    <w:rsid w:val="00B56A39"/>
    <w:rsid w:val="00B91ED5"/>
    <w:rsid w:val="00B959DF"/>
    <w:rsid w:val="00BB3FB7"/>
    <w:rsid w:val="00BB40FA"/>
    <w:rsid w:val="00BB7607"/>
    <w:rsid w:val="00BC0666"/>
    <w:rsid w:val="00BC1DAF"/>
    <w:rsid w:val="00BC2B47"/>
    <w:rsid w:val="00BE3184"/>
    <w:rsid w:val="00BF0678"/>
    <w:rsid w:val="00BF5FEB"/>
    <w:rsid w:val="00C03EDE"/>
    <w:rsid w:val="00C12640"/>
    <w:rsid w:val="00C20A76"/>
    <w:rsid w:val="00C36C58"/>
    <w:rsid w:val="00C523C5"/>
    <w:rsid w:val="00C77AAC"/>
    <w:rsid w:val="00C91499"/>
    <w:rsid w:val="00CA101A"/>
    <w:rsid w:val="00CA4A43"/>
    <w:rsid w:val="00CB2A74"/>
    <w:rsid w:val="00CB46CF"/>
    <w:rsid w:val="00CF0423"/>
    <w:rsid w:val="00D047FF"/>
    <w:rsid w:val="00D12EF3"/>
    <w:rsid w:val="00D12F85"/>
    <w:rsid w:val="00D14728"/>
    <w:rsid w:val="00D4144A"/>
    <w:rsid w:val="00D431BE"/>
    <w:rsid w:val="00D439CD"/>
    <w:rsid w:val="00D66DF8"/>
    <w:rsid w:val="00D82ECB"/>
    <w:rsid w:val="00D84064"/>
    <w:rsid w:val="00D90ACB"/>
    <w:rsid w:val="00D96CDB"/>
    <w:rsid w:val="00DA06EC"/>
    <w:rsid w:val="00DA1BF4"/>
    <w:rsid w:val="00DB7B28"/>
    <w:rsid w:val="00DC5A8B"/>
    <w:rsid w:val="00DC5C6E"/>
    <w:rsid w:val="00DD7AEF"/>
    <w:rsid w:val="00E0356E"/>
    <w:rsid w:val="00E0426C"/>
    <w:rsid w:val="00E05CEA"/>
    <w:rsid w:val="00E12A97"/>
    <w:rsid w:val="00E217FA"/>
    <w:rsid w:val="00E246DF"/>
    <w:rsid w:val="00E52EF6"/>
    <w:rsid w:val="00E56E8F"/>
    <w:rsid w:val="00E6076C"/>
    <w:rsid w:val="00E6084C"/>
    <w:rsid w:val="00E6399C"/>
    <w:rsid w:val="00E67EF2"/>
    <w:rsid w:val="00E71EE0"/>
    <w:rsid w:val="00E85619"/>
    <w:rsid w:val="00E87619"/>
    <w:rsid w:val="00E93CB2"/>
    <w:rsid w:val="00EA29DD"/>
    <w:rsid w:val="00EA514A"/>
    <w:rsid w:val="00EA59B4"/>
    <w:rsid w:val="00ED5DF2"/>
    <w:rsid w:val="00EF127D"/>
    <w:rsid w:val="00EF27D2"/>
    <w:rsid w:val="00EF7C05"/>
    <w:rsid w:val="00F119B5"/>
    <w:rsid w:val="00F149A0"/>
    <w:rsid w:val="00F14AC3"/>
    <w:rsid w:val="00F23006"/>
    <w:rsid w:val="00F33BAC"/>
    <w:rsid w:val="00F41D9E"/>
    <w:rsid w:val="00F457E3"/>
    <w:rsid w:val="00F47B19"/>
    <w:rsid w:val="00F50882"/>
    <w:rsid w:val="00F543E8"/>
    <w:rsid w:val="00F642A4"/>
    <w:rsid w:val="00F66065"/>
    <w:rsid w:val="00F81F4E"/>
    <w:rsid w:val="00FA2433"/>
    <w:rsid w:val="00FA6194"/>
    <w:rsid w:val="00FC0237"/>
    <w:rsid w:val="00FC0373"/>
    <w:rsid w:val="00FC4724"/>
    <w:rsid w:val="00FC4C87"/>
    <w:rsid w:val="00FF4E47"/>
    <w:rsid w:val="50403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2D6B"/>
  <w15:chartTrackingRefBased/>
  <w15:docId w15:val="{61B78171-BC07-48D1-AB50-4C0FC72D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52E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B91ED5"/>
    <w:pPr>
      <w:keepNext/>
      <w:keepLines/>
      <w:numPr>
        <w:numId w:val="13"/>
      </w:numPr>
      <w:spacing w:before="360" w:after="120" w:line="276" w:lineRule="auto"/>
      <w:ind w:left="431" w:hanging="431"/>
      <w:jc w:val="both"/>
      <w:outlineLvl w:val="0"/>
    </w:pPr>
    <w:rPr>
      <w:rFonts w:ascii="Arial Bold" w:eastAsiaTheme="majorEastAsia" w:hAnsi="Arial Bold" w:cstheme="majorBidi"/>
      <w:b/>
      <w:bCs/>
      <w:caps/>
      <w:sz w:val="20"/>
      <w:lang w:eastAsia="en-US"/>
    </w:rPr>
  </w:style>
  <w:style w:type="paragraph" w:styleId="Nadpis2">
    <w:name w:val="heading 2"/>
    <w:basedOn w:val="Normlny"/>
    <w:next w:val="Normlny"/>
    <w:link w:val="Nadpis2Char"/>
    <w:uiPriority w:val="9"/>
    <w:qFormat/>
    <w:rsid w:val="00ED5DF2"/>
    <w:pPr>
      <w:keepLines/>
      <w:numPr>
        <w:ilvl w:val="1"/>
        <w:numId w:val="13"/>
      </w:numPr>
      <w:spacing w:after="120" w:line="276" w:lineRule="auto"/>
      <w:ind w:left="578" w:hanging="578"/>
      <w:jc w:val="both"/>
      <w:outlineLvl w:val="1"/>
    </w:pPr>
    <w:rPr>
      <w:rFonts w:ascii="Arial" w:eastAsiaTheme="majorEastAsia" w:hAnsi="Arial" w:cstheme="majorBidi"/>
      <w:bCs/>
      <w:sz w:val="20"/>
      <w:szCs w:val="26"/>
      <w:lang w:eastAsia="en-US"/>
    </w:rPr>
  </w:style>
  <w:style w:type="paragraph" w:styleId="Nadpis3">
    <w:name w:val="heading 3"/>
    <w:basedOn w:val="Normlny"/>
    <w:next w:val="Normlny"/>
    <w:link w:val="Nadpis3Char"/>
    <w:uiPriority w:val="9"/>
    <w:qFormat/>
    <w:rsid w:val="00001F1C"/>
    <w:pPr>
      <w:widowControl w:val="0"/>
      <w:numPr>
        <w:ilvl w:val="2"/>
        <w:numId w:val="13"/>
      </w:numPr>
      <w:spacing w:after="120" w:line="276" w:lineRule="auto"/>
      <w:ind w:left="947"/>
      <w:jc w:val="both"/>
      <w:outlineLvl w:val="2"/>
    </w:pPr>
    <w:rPr>
      <w:rFonts w:ascii="Arial" w:eastAsiaTheme="majorEastAsia" w:hAnsi="Arial" w:cstheme="majorBidi"/>
      <w:bCs/>
      <w:sz w:val="20"/>
      <w:szCs w:val="20"/>
      <w:u w:color="E7E6E6" w:themeColor="background2"/>
      <w:lang w:eastAsia="en-US"/>
    </w:rPr>
  </w:style>
  <w:style w:type="paragraph" w:styleId="Nadpis4">
    <w:name w:val="heading 4"/>
    <w:basedOn w:val="Normlny"/>
    <w:next w:val="Normlny"/>
    <w:link w:val="Nadpis4Char"/>
    <w:uiPriority w:val="9"/>
    <w:qFormat/>
    <w:rsid w:val="00914859"/>
    <w:pPr>
      <w:keepNext/>
      <w:keepLines/>
      <w:numPr>
        <w:ilvl w:val="3"/>
        <w:numId w:val="13"/>
      </w:numPr>
      <w:spacing w:before="300" w:after="60" w:line="300" w:lineRule="exact"/>
      <w:jc w:val="both"/>
      <w:outlineLvl w:val="3"/>
    </w:pPr>
    <w:rPr>
      <w:rFonts w:asciiTheme="majorHAnsi" w:eastAsiaTheme="majorEastAsia" w:hAnsiTheme="majorHAnsi" w:cstheme="majorBidi"/>
      <w:b/>
      <w:bCs/>
      <w:iCs/>
      <w:smallCaps/>
      <w:szCs w:val="20"/>
      <w:lang w:eastAsia="en-US"/>
    </w:rPr>
  </w:style>
  <w:style w:type="paragraph" w:styleId="Nadpis5">
    <w:name w:val="heading 5"/>
    <w:basedOn w:val="Normlny"/>
    <w:next w:val="Normlny"/>
    <w:link w:val="Nadpis5Char"/>
    <w:uiPriority w:val="9"/>
    <w:unhideWhenUsed/>
    <w:qFormat/>
    <w:rsid w:val="00914859"/>
    <w:pPr>
      <w:keepNext/>
      <w:keepLines/>
      <w:numPr>
        <w:ilvl w:val="4"/>
        <w:numId w:val="13"/>
      </w:numPr>
      <w:spacing w:before="260" w:after="60" w:line="260" w:lineRule="exact"/>
      <w:jc w:val="both"/>
      <w:outlineLvl w:val="4"/>
    </w:pPr>
    <w:rPr>
      <w:rFonts w:asciiTheme="majorHAnsi" w:eastAsiaTheme="majorEastAsia" w:hAnsiTheme="majorHAnsi" w:cstheme="majorBidi"/>
      <w:b/>
      <w:smallCaps/>
      <w:sz w:val="20"/>
      <w:szCs w:val="20"/>
      <w:lang w:eastAsia="en-US"/>
    </w:rPr>
  </w:style>
  <w:style w:type="paragraph" w:styleId="Nadpis6">
    <w:name w:val="heading 6"/>
    <w:basedOn w:val="Normlny"/>
    <w:next w:val="Normlny"/>
    <w:link w:val="Nadpis6Char"/>
    <w:uiPriority w:val="9"/>
    <w:unhideWhenUsed/>
    <w:qFormat/>
    <w:rsid w:val="00914859"/>
    <w:pPr>
      <w:keepNext/>
      <w:keepLines/>
      <w:numPr>
        <w:ilvl w:val="5"/>
        <w:numId w:val="13"/>
      </w:numPr>
      <w:spacing w:before="260" w:after="60" w:line="260" w:lineRule="exact"/>
      <w:jc w:val="both"/>
      <w:outlineLvl w:val="5"/>
    </w:pPr>
    <w:rPr>
      <w:rFonts w:asciiTheme="majorHAnsi" w:eastAsiaTheme="majorEastAsia" w:hAnsiTheme="majorHAnsi" w:cstheme="majorBidi"/>
      <w:b/>
      <w:iCs/>
      <w:smallCaps/>
      <w:sz w:val="20"/>
      <w:szCs w:val="20"/>
      <w:lang w:eastAsia="en-US"/>
    </w:rPr>
  </w:style>
  <w:style w:type="paragraph" w:styleId="Nadpis7">
    <w:name w:val="heading 7"/>
    <w:basedOn w:val="Normlny"/>
    <w:next w:val="Normlny"/>
    <w:link w:val="Nadpis7Char"/>
    <w:uiPriority w:val="9"/>
    <w:unhideWhenUsed/>
    <w:qFormat/>
    <w:rsid w:val="00914859"/>
    <w:pPr>
      <w:keepNext/>
      <w:keepLines/>
      <w:numPr>
        <w:ilvl w:val="6"/>
        <w:numId w:val="13"/>
      </w:numPr>
      <w:spacing w:before="260" w:after="60" w:line="260" w:lineRule="exact"/>
      <w:jc w:val="both"/>
      <w:outlineLvl w:val="6"/>
    </w:pPr>
    <w:rPr>
      <w:rFonts w:asciiTheme="majorHAnsi" w:eastAsiaTheme="majorEastAsia" w:hAnsiTheme="majorHAnsi" w:cstheme="majorBidi"/>
      <w:b/>
      <w:iCs/>
      <w:sz w:val="20"/>
      <w:szCs w:val="20"/>
      <w:lang w:eastAsia="en-US"/>
    </w:rPr>
  </w:style>
  <w:style w:type="paragraph" w:styleId="Nadpis8">
    <w:name w:val="heading 8"/>
    <w:basedOn w:val="Normlny"/>
    <w:next w:val="Normlny"/>
    <w:link w:val="Nadpis8Char"/>
    <w:uiPriority w:val="9"/>
    <w:unhideWhenUsed/>
    <w:qFormat/>
    <w:rsid w:val="00914859"/>
    <w:pPr>
      <w:keepNext/>
      <w:keepLines/>
      <w:numPr>
        <w:ilvl w:val="7"/>
        <w:numId w:val="13"/>
      </w:numPr>
      <w:spacing w:before="260" w:after="60" w:line="260" w:lineRule="exact"/>
      <w:jc w:val="both"/>
      <w:outlineLvl w:val="7"/>
    </w:pPr>
    <w:rPr>
      <w:rFonts w:asciiTheme="majorHAnsi" w:eastAsiaTheme="majorEastAsia" w:hAnsiTheme="majorHAnsi" w:cstheme="majorBidi"/>
      <w:b/>
      <w:sz w:val="20"/>
      <w:szCs w:val="20"/>
      <w:lang w:eastAsia="en-US"/>
    </w:rPr>
  </w:style>
  <w:style w:type="paragraph" w:styleId="Nadpis9">
    <w:name w:val="heading 9"/>
    <w:basedOn w:val="Normlny"/>
    <w:next w:val="Normlny"/>
    <w:link w:val="Nadpis9Char"/>
    <w:uiPriority w:val="9"/>
    <w:unhideWhenUsed/>
    <w:qFormat/>
    <w:rsid w:val="00914859"/>
    <w:pPr>
      <w:keepNext/>
      <w:keepLines/>
      <w:numPr>
        <w:ilvl w:val="8"/>
        <w:numId w:val="13"/>
      </w:numPr>
      <w:spacing w:before="260" w:after="60" w:line="260" w:lineRule="exact"/>
      <w:jc w:val="both"/>
      <w:outlineLvl w:val="8"/>
    </w:pPr>
    <w:rPr>
      <w:rFonts w:asciiTheme="majorHAnsi" w:eastAsiaTheme="majorEastAsia" w:hAnsiTheme="majorHAnsi" w:cstheme="majorBidi"/>
      <w:b/>
      <w:iCs/>
      <w:sz w:val="20"/>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qFormat/>
    <w:rsid w:val="006E52E4"/>
    <w:rPr>
      <w:rFonts w:cs="Times New Roman"/>
      <w:b/>
      <w:bCs/>
    </w:rPr>
  </w:style>
  <w:style w:type="paragraph" w:styleId="Pta">
    <w:name w:val="footer"/>
    <w:basedOn w:val="Normlny"/>
    <w:link w:val="PtaChar"/>
    <w:uiPriority w:val="99"/>
    <w:rsid w:val="006E52E4"/>
    <w:pPr>
      <w:tabs>
        <w:tab w:val="center" w:pos="4536"/>
        <w:tab w:val="right" w:pos="9072"/>
      </w:tabs>
    </w:pPr>
  </w:style>
  <w:style w:type="character" w:customStyle="1" w:styleId="PtaChar">
    <w:name w:val="Päta Char"/>
    <w:basedOn w:val="Predvolenpsmoodseku"/>
    <w:link w:val="Pta"/>
    <w:uiPriority w:val="99"/>
    <w:rsid w:val="006E52E4"/>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6E52E4"/>
    <w:rPr>
      <w:rFonts w:cs="Times New Roman"/>
    </w:rPr>
  </w:style>
  <w:style w:type="paragraph" w:customStyle="1" w:styleId="Vchozstyl">
    <w:name w:val="Výchozí styl"/>
    <w:rsid w:val="006E52E4"/>
    <w:pPr>
      <w:suppressAutoHyphens/>
      <w:spacing w:after="200" w:line="276" w:lineRule="auto"/>
    </w:pPr>
    <w:rPr>
      <w:rFonts w:ascii="Times New Roman" w:eastAsia="Times New Roman" w:hAnsi="Times New Roman" w:cs="Times New Roman"/>
      <w:color w:val="00000A"/>
      <w:sz w:val="24"/>
      <w:szCs w:val="24"/>
      <w:lang w:eastAsia="cs-CZ"/>
    </w:rPr>
  </w:style>
  <w:style w:type="character" w:styleId="Hypertextovprepojenie">
    <w:name w:val="Hyperlink"/>
    <w:basedOn w:val="Predvolenpsmoodseku"/>
    <w:uiPriority w:val="99"/>
    <w:unhideWhenUsed/>
    <w:rsid w:val="006E52E4"/>
    <w:rPr>
      <w:color w:val="0563C1" w:themeColor="hyperlink"/>
      <w:u w:val="single"/>
    </w:rPr>
  </w:style>
  <w:style w:type="paragraph" w:styleId="Odsekzoznamu">
    <w:name w:val="List Paragraph"/>
    <w:basedOn w:val="Normlny"/>
    <w:uiPriority w:val="34"/>
    <w:qFormat/>
    <w:rsid w:val="00E246DF"/>
    <w:pPr>
      <w:ind w:left="720"/>
      <w:contextualSpacing/>
    </w:pPr>
  </w:style>
  <w:style w:type="paragraph" w:styleId="Hlavika">
    <w:name w:val="header"/>
    <w:basedOn w:val="Normlny"/>
    <w:link w:val="HlavikaChar"/>
    <w:uiPriority w:val="99"/>
    <w:unhideWhenUsed/>
    <w:rsid w:val="0032259F"/>
    <w:pPr>
      <w:tabs>
        <w:tab w:val="center" w:pos="4536"/>
        <w:tab w:val="right" w:pos="9072"/>
      </w:tabs>
    </w:pPr>
  </w:style>
  <w:style w:type="character" w:customStyle="1" w:styleId="HlavikaChar">
    <w:name w:val="Hlavička Char"/>
    <w:basedOn w:val="Predvolenpsmoodseku"/>
    <w:link w:val="Hlavika"/>
    <w:uiPriority w:val="99"/>
    <w:rsid w:val="0032259F"/>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32259F"/>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259F"/>
    <w:rPr>
      <w:rFonts w:ascii="Segoe UI" w:eastAsia="Times New Roman" w:hAnsi="Segoe UI" w:cs="Segoe UI"/>
      <w:sz w:val="18"/>
      <w:szCs w:val="18"/>
      <w:lang w:eastAsia="cs-CZ"/>
    </w:rPr>
  </w:style>
  <w:style w:type="character" w:styleId="Nevyrieenzmienka">
    <w:name w:val="Unresolved Mention"/>
    <w:basedOn w:val="Predvolenpsmoodseku"/>
    <w:uiPriority w:val="99"/>
    <w:semiHidden/>
    <w:unhideWhenUsed/>
    <w:rsid w:val="00881FFC"/>
    <w:rPr>
      <w:color w:val="605E5C"/>
      <w:shd w:val="clear" w:color="auto" w:fill="E1DFDD"/>
    </w:rPr>
  </w:style>
  <w:style w:type="character" w:customStyle="1" w:styleId="normaltextrun">
    <w:name w:val="normaltextrun"/>
    <w:basedOn w:val="Predvolenpsmoodseku"/>
    <w:rsid w:val="00892278"/>
  </w:style>
  <w:style w:type="character" w:customStyle="1" w:styleId="eop">
    <w:name w:val="eop"/>
    <w:basedOn w:val="Predvolenpsmoodseku"/>
    <w:rsid w:val="00892278"/>
  </w:style>
  <w:style w:type="character" w:customStyle="1" w:styleId="Nadpis1Char">
    <w:name w:val="Nadpis 1 Char"/>
    <w:basedOn w:val="Predvolenpsmoodseku"/>
    <w:link w:val="Nadpis1"/>
    <w:uiPriority w:val="9"/>
    <w:rsid w:val="00B91ED5"/>
    <w:rPr>
      <w:rFonts w:ascii="Arial Bold" w:eastAsiaTheme="majorEastAsia" w:hAnsi="Arial Bold" w:cstheme="majorBidi"/>
      <w:b/>
      <w:bCs/>
      <w:caps/>
      <w:sz w:val="20"/>
      <w:szCs w:val="24"/>
    </w:rPr>
  </w:style>
  <w:style w:type="character" w:customStyle="1" w:styleId="Nadpis2Char">
    <w:name w:val="Nadpis 2 Char"/>
    <w:basedOn w:val="Predvolenpsmoodseku"/>
    <w:link w:val="Nadpis2"/>
    <w:uiPriority w:val="9"/>
    <w:rsid w:val="00ED5DF2"/>
    <w:rPr>
      <w:rFonts w:ascii="Arial" w:eastAsiaTheme="majorEastAsia" w:hAnsi="Arial" w:cstheme="majorBidi"/>
      <w:bCs/>
      <w:sz w:val="20"/>
      <w:szCs w:val="26"/>
    </w:rPr>
  </w:style>
  <w:style w:type="character" w:customStyle="1" w:styleId="Nadpis3Char">
    <w:name w:val="Nadpis 3 Char"/>
    <w:basedOn w:val="Predvolenpsmoodseku"/>
    <w:link w:val="Nadpis3"/>
    <w:uiPriority w:val="9"/>
    <w:rsid w:val="00001F1C"/>
    <w:rPr>
      <w:rFonts w:ascii="Arial" w:eastAsiaTheme="majorEastAsia" w:hAnsi="Arial" w:cstheme="majorBidi"/>
      <w:bCs/>
      <w:sz w:val="20"/>
      <w:szCs w:val="20"/>
      <w:u w:color="E7E6E6" w:themeColor="background2"/>
    </w:rPr>
  </w:style>
  <w:style w:type="character" w:customStyle="1" w:styleId="Nadpis4Char">
    <w:name w:val="Nadpis 4 Char"/>
    <w:basedOn w:val="Predvolenpsmoodseku"/>
    <w:link w:val="Nadpis4"/>
    <w:uiPriority w:val="9"/>
    <w:rsid w:val="00914859"/>
    <w:rPr>
      <w:rFonts w:asciiTheme="majorHAnsi" w:eastAsiaTheme="majorEastAsia" w:hAnsiTheme="majorHAnsi" w:cstheme="majorBidi"/>
      <w:b/>
      <w:bCs/>
      <w:iCs/>
      <w:smallCaps/>
      <w:sz w:val="24"/>
      <w:szCs w:val="20"/>
    </w:rPr>
  </w:style>
  <w:style w:type="character" w:customStyle="1" w:styleId="Nadpis5Char">
    <w:name w:val="Nadpis 5 Char"/>
    <w:basedOn w:val="Predvolenpsmoodseku"/>
    <w:link w:val="Nadpis5"/>
    <w:uiPriority w:val="9"/>
    <w:rsid w:val="00914859"/>
    <w:rPr>
      <w:rFonts w:asciiTheme="majorHAnsi" w:eastAsiaTheme="majorEastAsia" w:hAnsiTheme="majorHAnsi" w:cstheme="majorBidi"/>
      <w:b/>
      <w:smallCaps/>
      <w:sz w:val="20"/>
      <w:szCs w:val="20"/>
    </w:rPr>
  </w:style>
  <w:style w:type="character" w:customStyle="1" w:styleId="Nadpis6Char">
    <w:name w:val="Nadpis 6 Char"/>
    <w:basedOn w:val="Predvolenpsmoodseku"/>
    <w:link w:val="Nadpis6"/>
    <w:uiPriority w:val="9"/>
    <w:rsid w:val="00914859"/>
    <w:rPr>
      <w:rFonts w:asciiTheme="majorHAnsi" w:eastAsiaTheme="majorEastAsia" w:hAnsiTheme="majorHAnsi" w:cstheme="majorBidi"/>
      <w:b/>
      <w:iCs/>
      <w:smallCaps/>
      <w:sz w:val="20"/>
      <w:szCs w:val="20"/>
    </w:rPr>
  </w:style>
  <w:style w:type="character" w:customStyle="1" w:styleId="Nadpis7Char">
    <w:name w:val="Nadpis 7 Char"/>
    <w:basedOn w:val="Predvolenpsmoodseku"/>
    <w:link w:val="Nadpis7"/>
    <w:uiPriority w:val="9"/>
    <w:rsid w:val="00914859"/>
    <w:rPr>
      <w:rFonts w:asciiTheme="majorHAnsi" w:eastAsiaTheme="majorEastAsia" w:hAnsiTheme="majorHAnsi" w:cstheme="majorBidi"/>
      <w:b/>
      <w:iCs/>
      <w:sz w:val="20"/>
      <w:szCs w:val="20"/>
    </w:rPr>
  </w:style>
  <w:style w:type="character" w:customStyle="1" w:styleId="Nadpis8Char">
    <w:name w:val="Nadpis 8 Char"/>
    <w:basedOn w:val="Predvolenpsmoodseku"/>
    <w:link w:val="Nadpis8"/>
    <w:uiPriority w:val="9"/>
    <w:rsid w:val="00914859"/>
    <w:rPr>
      <w:rFonts w:asciiTheme="majorHAnsi" w:eastAsiaTheme="majorEastAsia" w:hAnsiTheme="majorHAnsi" w:cstheme="majorBidi"/>
      <w:b/>
      <w:sz w:val="20"/>
      <w:szCs w:val="20"/>
    </w:rPr>
  </w:style>
  <w:style w:type="character" w:customStyle="1" w:styleId="Nadpis9Char">
    <w:name w:val="Nadpis 9 Char"/>
    <w:basedOn w:val="Predvolenpsmoodseku"/>
    <w:link w:val="Nadpis9"/>
    <w:uiPriority w:val="9"/>
    <w:rsid w:val="00914859"/>
    <w:rPr>
      <w:rFonts w:asciiTheme="majorHAnsi" w:eastAsiaTheme="majorEastAsia" w:hAnsiTheme="majorHAnsi" w:cstheme="majorBidi"/>
      <w:b/>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5621">
      <w:bodyDiv w:val="1"/>
      <w:marLeft w:val="0"/>
      <w:marRight w:val="0"/>
      <w:marTop w:val="0"/>
      <w:marBottom w:val="0"/>
      <w:divBdr>
        <w:top w:val="none" w:sz="0" w:space="0" w:color="auto"/>
        <w:left w:val="none" w:sz="0" w:space="0" w:color="auto"/>
        <w:bottom w:val="none" w:sz="0" w:space="0" w:color="auto"/>
        <w:right w:val="none" w:sz="0" w:space="0" w:color="auto"/>
      </w:divBdr>
    </w:div>
    <w:div w:id="8228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A73961772C554DB1E419461A4AA1BE" ma:contentTypeVersion="14" ma:contentTypeDescription="Vytvoří nový dokument" ma:contentTypeScope="" ma:versionID="5a9720cecfed16932786f4adabdc762e">
  <xsd:schema xmlns:xsd="http://www.w3.org/2001/XMLSchema" xmlns:xs="http://www.w3.org/2001/XMLSchema" xmlns:p="http://schemas.microsoft.com/office/2006/metadata/properties" xmlns:ns2="1a90cbe0-63d3-4287-b5a5-f565edafa41b" xmlns:ns3="20b48d40-e09d-438f-8584-99e66a387ad9" targetNamespace="http://schemas.microsoft.com/office/2006/metadata/properties" ma:root="true" ma:fieldsID="34a4d46edd528704557b367872dc9618" ns2:_="" ns3:_="">
    <xsd:import namespace="1a90cbe0-63d3-4287-b5a5-f565edafa41b"/>
    <xsd:import namespace="20b48d40-e09d-438f-8584-99e66a387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cbe0-63d3-4287-b5a5-f565edafa41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02f72bab-ade8-4bb9-89d9-93c14f4bc24e}" ma:internalName="TaxCatchAll" ma:showField="CatchAllData" ma:web="1a90cbe0-63d3-4287-b5a5-f565edafa4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48d40-e09d-438f-8584-99e66a387a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dee7a28-61bb-4d15-b190-e9b6a57166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90cbe0-63d3-4287-b5a5-f565edafa41b" xsi:nil="true"/>
    <lcf76f155ced4ddcb4097134ff3c332f xmlns="20b48d40-e09d-438f-8584-99e66a387a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70B2-34A2-41E0-BEC9-20F443CC369D}">
  <ds:schemaRefs>
    <ds:schemaRef ds:uri="http://schemas.microsoft.com/sharepoint/v3/contenttype/forms"/>
  </ds:schemaRefs>
</ds:datastoreItem>
</file>

<file path=customXml/itemProps2.xml><?xml version="1.0" encoding="utf-8"?>
<ds:datastoreItem xmlns:ds="http://schemas.openxmlformats.org/officeDocument/2006/customXml" ds:itemID="{17427F42-1F2D-43E4-AE44-F13997B36C0E}"/>
</file>

<file path=customXml/itemProps3.xml><?xml version="1.0" encoding="utf-8"?>
<ds:datastoreItem xmlns:ds="http://schemas.openxmlformats.org/officeDocument/2006/customXml" ds:itemID="{D1C46B88-F060-4EC7-9613-A7B7C807CCC7}">
  <ds:schemaRefs>
    <ds:schemaRef ds:uri="http://schemas.microsoft.com/office/2006/metadata/properties"/>
    <ds:schemaRef ds:uri="http://schemas.microsoft.com/office/infopath/2007/PartnerControls"/>
    <ds:schemaRef ds:uri="1a90cbe0-63d3-4287-b5a5-f565edafa41b"/>
    <ds:schemaRef ds:uri="20b48d40-e09d-438f-8584-99e66a387ad9"/>
  </ds:schemaRefs>
</ds:datastoreItem>
</file>

<file path=customXml/itemProps4.xml><?xml version="1.0" encoding="utf-8"?>
<ds:datastoreItem xmlns:ds="http://schemas.openxmlformats.org/officeDocument/2006/customXml" ds:itemID="{8AB7789C-B1ED-4F43-A4BD-9FE496EA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Procházka</dc:creator>
  <cp:keywords/>
  <dc:description/>
  <cp:lastModifiedBy>Silvia Mészárošová‎</cp:lastModifiedBy>
  <cp:revision>32</cp:revision>
  <cp:lastPrinted>2022-02-22T18:41:00Z</cp:lastPrinted>
  <dcterms:created xsi:type="dcterms:W3CDTF">2022-11-08T08:18:00Z</dcterms:created>
  <dcterms:modified xsi:type="dcterms:W3CDTF">2022-11-08T08:50:00Z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0x010100A7A73961772C554DB1E419461A4AA1BE</vt:lpwstr>
  </property>
  <property fmtid="{D5CDD505-2E9C-101B-9397-08002B2CF9AE}" pid="3" name="Obec">
    <vt:lpwstr>Obec</vt:lpwstr>
  </property>
  <property fmtid="{D5CDD505-2E9C-101B-9397-08002B2CF9AE}" pid="4" name="MediaServiceImageTags">
    <vt:lpwstr/>
  </property>
</Properties>
</file>